
<file path=[Content_Types].xml><?xml version="1.0" encoding="utf-8"?>
<Types xmlns="http://schemas.openxmlformats.org/package/2006/content-types">
  <Default Extension="bin" ContentType="application/vnd.ms-office.activeX"/>
  <Default Extension="jpeg" ContentType="image/jpeg"/>
  <Default Extension="wmf" ContentType="image/x-wmf"/>
  <Override PartName="/word/activeX/activeX3.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038B" w:rsidRPr="0049038B" w:rsidRDefault="0049038B" w:rsidP="0049038B">
      <w:pPr>
        <w:spacing w:before="100" w:beforeAutospacing="1" w:after="100" w:afterAutospacing="1" w:line="312" w:lineRule="auto"/>
        <w:ind w:left="-851" w:firstLine="0"/>
        <w:jc w:val="left"/>
        <w:rPr>
          <w:rFonts w:ascii="Verdana" w:eastAsia="Times New Roman" w:hAnsi="Verdana" w:cs="Times New Roman"/>
          <w:vanish/>
          <w:sz w:val="16"/>
          <w:szCs w:val="16"/>
        </w:rPr>
      </w:pPr>
      <w:r w:rsidRPr="0049038B">
        <w:rPr>
          <w:rFonts w:ascii="Verdana" w:eastAsia="Times New Roman" w:hAnsi="Verdana" w:cs="Times New Roman"/>
          <w:vanish/>
          <w:sz w:val="16"/>
          <w:szCs w:val="16"/>
        </w:rPr>
        <w:fldChar w:fldCharType="begin"/>
      </w:r>
      <w:r w:rsidRPr="0049038B">
        <w:rPr>
          <w:rFonts w:ascii="Verdana" w:eastAsia="Times New Roman" w:hAnsi="Verdana" w:cs="Times New Roman"/>
          <w:vanish/>
          <w:sz w:val="16"/>
          <w:szCs w:val="16"/>
        </w:rPr>
        <w:instrText xml:space="preserve"> HYPERLINK "http://www.gfptt.org/Entities/TopicProfile.aspx?tid=9f25dd52-b2af-491d-9f95-ee9132f87ad1" \l "SideInside" </w:instrText>
      </w:r>
      <w:r w:rsidRPr="0049038B">
        <w:rPr>
          <w:rFonts w:ascii="Verdana" w:eastAsia="Times New Roman" w:hAnsi="Verdana" w:cs="Times New Roman"/>
          <w:vanish/>
          <w:sz w:val="16"/>
          <w:szCs w:val="16"/>
        </w:rPr>
        <w:fldChar w:fldCharType="separate"/>
      </w:r>
      <w:r w:rsidRPr="0049038B">
        <w:rPr>
          <w:rFonts w:ascii="Verdana" w:eastAsia="Times New Roman" w:hAnsi="Verdana" w:cs="Times New Roman"/>
          <w:vanish/>
          <w:color w:val="1E4B8E"/>
          <w:sz w:val="16"/>
        </w:rPr>
        <w:t>Skip to content</w:t>
      </w:r>
      <w:r w:rsidRPr="0049038B">
        <w:rPr>
          <w:rFonts w:ascii="Verdana" w:eastAsia="Times New Roman" w:hAnsi="Verdana" w:cs="Times New Roman"/>
          <w:vanish/>
          <w:sz w:val="16"/>
          <w:szCs w:val="16"/>
        </w:rPr>
        <w:fldChar w:fldCharType="end"/>
      </w:r>
    </w:p>
    <w:p w:rsidR="0049038B" w:rsidRPr="0049038B" w:rsidRDefault="0049038B" w:rsidP="0049038B">
      <w:pPr>
        <w:pBdr>
          <w:top w:val="single" w:sz="6" w:space="1" w:color="auto"/>
        </w:pBdr>
        <w:ind w:left="0" w:firstLine="0"/>
        <w:jc w:val="center"/>
        <w:rPr>
          <w:rFonts w:ascii="Arial" w:eastAsia="Times New Roman" w:hAnsi="Arial" w:cs="Arial"/>
          <w:vanish/>
          <w:sz w:val="16"/>
          <w:szCs w:val="16"/>
        </w:rPr>
      </w:pPr>
      <w:r w:rsidRPr="0049038B">
        <w:rPr>
          <w:rFonts w:ascii="Arial" w:eastAsia="Times New Roman" w:hAnsi="Arial" w:cs="Arial"/>
          <w:vanish/>
          <w:sz w:val="16"/>
          <w:szCs w:val="16"/>
        </w:rPr>
        <w:t>Bottom of Form</w:t>
      </w:r>
    </w:p>
    <w:p w:rsidR="0049038B" w:rsidRPr="0049038B" w:rsidRDefault="0049038B" w:rsidP="0049038B">
      <w:pPr>
        <w:shd w:val="clear" w:color="auto" w:fill="FFC000"/>
        <w:spacing w:line="312" w:lineRule="auto"/>
        <w:ind w:left="0" w:firstLine="0"/>
        <w:jc w:val="left"/>
        <w:rPr>
          <w:rFonts w:ascii="Verdana" w:eastAsia="Times New Roman" w:hAnsi="Verdana" w:cs="Times New Roman"/>
          <w:color w:val="FFFFFF"/>
          <w:sz w:val="16"/>
          <w:szCs w:val="16"/>
        </w:rPr>
      </w:pPr>
      <w:hyperlink r:id="rId5" w:history="1">
        <w:r w:rsidRPr="0049038B">
          <w:rPr>
            <w:rFonts w:ascii="Verdana" w:eastAsia="Times New Roman" w:hAnsi="Verdana" w:cs="Times New Roman"/>
            <w:b/>
            <w:bCs/>
            <w:color w:val="FFFFFF"/>
            <w:sz w:val="16"/>
            <w:szCs w:val="16"/>
          </w:rPr>
          <w:t>Home</w:t>
        </w:r>
      </w:hyperlink>
      <w:r w:rsidRPr="0049038B">
        <w:rPr>
          <w:rFonts w:ascii="Verdana" w:eastAsia="Times New Roman" w:hAnsi="Verdana" w:cs="Times New Roman"/>
          <w:color w:val="FFFFFF"/>
          <w:sz w:val="16"/>
          <w:szCs w:val="16"/>
        </w:rPr>
        <w:t xml:space="preserve"> | </w:t>
      </w:r>
      <w:hyperlink r:id="rId6" w:history="1">
        <w:r w:rsidRPr="0049038B">
          <w:rPr>
            <w:rFonts w:ascii="Verdana" w:eastAsia="Times New Roman" w:hAnsi="Verdana" w:cs="Times New Roman"/>
            <w:b/>
            <w:bCs/>
            <w:color w:val="FFFFFF"/>
            <w:sz w:val="16"/>
            <w:szCs w:val="16"/>
          </w:rPr>
          <w:t>Topics</w:t>
        </w:r>
      </w:hyperlink>
      <w:r w:rsidRPr="0049038B">
        <w:rPr>
          <w:rFonts w:ascii="Verdana" w:eastAsia="Times New Roman" w:hAnsi="Verdana" w:cs="Times New Roman"/>
          <w:color w:val="FFFFFF"/>
          <w:sz w:val="16"/>
          <w:szCs w:val="16"/>
        </w:rPr>
        <w:t xml:space="preserve"> | </w:t>
      </w:r>
      <w:hyperlink r:id="rId7" w:history="1">
        <w:r w:rsidRPr="0049038B">
          <w:rPr>
            <w:rFonts w:ascii="Verdana" w:eastAsia="Times New Roman" w:hAnsi="Verdana" w:cs="Times New Roman"/>
            <w:b/>
            <w:bCs/>
            <w:color w:val="FFFFFF"/>
            <w:sz w:val="16"/>
            <w:szCs w:val="16"/>
          </w:rPr>
          <w:t>Activities</w:t>
        </w:r>
      </w:hyperlink>
      <w:r w:rsidRPr="0049038B">
        <w:rPr>
          <w:rFonts w:ascii="Verdana" w:eastAsia="Times New Roman" w:hAnsi="Verdana" w:cs="Times New Roman"/>
          <w:color w:val="FFFFFF"/>
          <w:sz w:val="16"/>
          <w:szCs w:val="16"/>
        </w:rPr>
        <w:t xml:space="preserve"> | </w:t>
      </w:r>
      <w:hyperlink r:id="rId8" w:history="1">
        <w:r w:rsidRPr="0049038B">
          <w:rPr>
            <w:rFonts w:ascii="Verdana" w:eastAsia="Times New Roman" w:hAnsi="Verdana" w:cs="Times New Roman"/>
            <w:b/>
            <w:bCs/>
            <w:color w:val="FFFFFF"/>
            <w:sz w:val="16"/>
            <w:szCs w:val="16"/>
          </w:rPr>
          <w:t>Partners</w:t>
        </w:r>
      </w:hyperlink>
      <w:r w:rsidRPr="0049038B">
        <w:rPr>
          <w:rFonts w:ascii="Verdana" w:eastAsia="Times New Roman" w:hAnsi="Verdana" w:cs="Times New Roman"/>
          <w:color w:val="FFFFFF"/>
          <w:sz w:val="16"/>
          <w:szCs w:val="16"/>
        </w:rPr>
        <w:t xml:space="preserve"> | </w:t>
      </w:r>
      <w:hyperlink r:id="rId9" w:history="1">
        <w:r w:rsidRPr="0049038B">
          <w:rPr>
            <w:rFonts w:ascii="Verdana" w:eastAsia="Times New Roman" w:hAnsi="Verdana" w:cs="Times New Roman"/>
            <w:b/>
            <w:bCs/>
            <w:color w:val="FFFFFF"/>
            <w:sz w:val="16"/>
            <w:szCs w:val="16"/>
          </w:rPr>
          <w:t>Sponsors</w:t>
        </w:r>
      </w:hyperlink>
      <w:r w:rsidRPr="0049038B">
        <w:rPr>
          <w:rFonts w:ascii="Verdana" w:eastAsia="Times New Roman" w:hAnsi="Verdana" w:cs="Times New Roman"/>
          <w:color w:val="FFFFFF"/>
          <w:sz w:val="16"/>
          <w:szCs w:val="16"/>
        </w:rPr>
        <w:t xml:space="preserve"> | </w:t>
      </w:r>
      <w:hyperlink r:id="rId10" w:history="1">
        <w:r w:rsidRPr="0049038B">
          <w:rPr>
            <w:rFonts w:ascii="Verdana" w:eastAsia="Times New Roman" w:hAnsi="Verdana" w:cs="Times New Roman"/>
            <w:b/>
            <w:bCs/>
            <w:color w:val="FFFFFF"/>
            <w:sz w:val="16"/>
            <w:szCs w:val="16"/>
          </w:rPr>
          <w:t>Reference Readings</w:t>
        </w:r>
      </w:hyperlink>
      <w:r w:rsidRPr="0049038B">
        <w:rPr>
          <w:rFonts w:ascii="Verdana" w:eastAsia="Times New Roman" w:hAnsi="Verdana" w:cs="Times New Roman"/>
          <w:color w:val="FFFFFF"/>
          <w:sz w:val="16"/>
          <w:szCs w:val="16"/>
        </w:rPr>
        <w:t xml:space="preserve"> | </w:t>
      </w:r>
      <w:hyperlink r:id="rId11" w:history="1">
        <w:r w:rsidRPr="0049038B">
          <w:rPr>
            <w:rFonts w:ascii="Verdana" w:eastAsia="Times New Roman" w:hAnsi="Verdana" w:cs="Times New Roman"/>
            <w:b/>
            <w:bCs/>
            <w:color w:val="FFFFFF"/>
            <w:sz w:val="16"/>
            <w:szCs w:val="16"/>
          </w:rPr>
          <w:t>Training</w:t>
        </w:r>
      </w:hyperlink>
      <w:r w:rsidRPr="0049038B">
        <w:rPr>
          <w:rFonts w:ascii="Verdana" w:eastAsia="Times New Roman" w:hAnsi="Verdana" w:cs="Times New Roman"/>
          <w:color w:val="FFFFFF"/>
          <w:sz w:val="16"/>
          <w:szCs w:val="16"/>
        </w:rPr>
        <w:t xml:space="preserve"> | </w:t>
      </w:r>
      <w:hyperlink r:id="rId12" w:history="1">
        <w:r w:rsidRPr="0049038B">
          <w:rPr>
            <w:rFonts w:ascii="Verdana" w:eastAsia="Times New Roman" w:hAnsi="Verdana" w:cs="Times New Roman"/>
            <w:b/>
            <w:bCs/>
            <w:color w:val="FFFFFF"/>
            <w:sz w:val="16"/>
            <w:szCs w:val="16"/>
          </w:rPr>
          <w:t>Discussion Groups</w:t>
        </w:r>
      </w:hyperlink>
      <w:r w:rsidRPr="0049038B">
        <w:rPr>
          <w:rFonts w:ascii="Verdana" w:eastAsia="Times New Roman" w:hAnsi="Verdana" w:cs="Times New Roman"/>
          <w:color w:val="FFFFFF"/>
          <w:sz w:val="16"/>
          <w:szCs w:val="16"/>
        </w:rPr>
        <w:t xml:space="preserve"> | </w:t>
      </w:r>
      <w:hyperlink r:id="rId13" w:history="1">
        <w:r w:rsidRPr="0049038B">
          <w:rPr>
            <w:rFonts w:ascii="Verdana" w:eastAsia="Times New Roman" w:hAnsi="Verdana" w:cs="Times New Roman"/>
            <w:b/>
            <w:bCs/>
            <w:color w:val="FFFFFF"/>
            <w:sz w:val="16"/>
            <w:szCs w:val="16"/>
          </w:rPr>
          <w:t>News</w:t>
        </w:r>
      </w:hyperlink>
      <w:r w:rsidRPr="0049038B">
        <w:rPr>
          <w:rFonts w:ascii="Verdana" w:eastAsia="Times New Roman" w:hAnsi="Verdana" w:cs="Times New Roman"/>
          <w:color w:val="FFFFFF"/>
          <w:sz w:val="16"/>
          <w:szCs w:val="16"/>
        </w:rPr>
        <w:t xml:space="preserve"> | </w:t>
      </w:r>
      <w:hyperlink r:id="rId14" w:history="1">
        <w:r w:rsidRPr="0049038B">
          <w:rPr>
            <w:rFonts w:ascii="Verdana" w:eastAsia="Times New Roman" w:hAnsi="Verdana" w:cs="Times New Roman"/>
            <w:b/>
            <w:bCs/>
            <w:color w:val="FFFFFF"/>
            <w:sz w:val="16"/>
            <w:szCs w:val="16"/>
          </w:rPr>
          <w:t>Events</w:t>
        </w:r>
      </w:hyperlink>
      <w:r w:rsidRPr="0049038B">
        <w:rPr>
          <w:rFonts w:ascii="Verdana" w:eastAsia="Times New Roman" w:hAnsi="Verdana" w:cs="Times New Roman"/>
          <w:color w:val="FFFFFF"/>
          <w:sz w:val="16"/>
          <w:szCs w:val="16"/>
        </w:rPr>
        <w:t xml:space="preserve"> </w:t>
      </w:r>
    </w:p>
    <w:p w:rsidR="0049038B" w:rsidRPr="0049038B" w:rsidRDefault="0049038B" w:rsidP="0049038B">
      <w:pPr>
        <w:spacing w:line="312" w:lineRule="auto"/>
        <w:ind w:left="-1134" w:firstLine="0"/>
        <w:jc w:val="left"/>
        <w:rPr>
          <w:rFonts w:ascii="Verdana" w:eastAsia="Times New Roman" w:hAnsi="Verdana" w:cs="Times New Roman"/>
          <w:sz w:val="16"/>
          <w:szCs w:val="16"/>
        </w:rPr>
      </w:pPr>
      <w:r>
        <w:rPr>
          <w:rFonts w:ascii="Verdana" w:eastAsia="Times New Roman" w:hAnsi="Verdana" w:cs="Times New Roman"/>
          <w:noProof/>
          <w:color w:val="1E4B8E"/>
          <w:sz w:val="16"/>
          <w:szCs w:val="16"/>
          <w:shd w:val="clear" w:color="auto" w:fill="4480B2"/>
        </w:rPr>
        <w:drawing>
          <wp:inline distT="0" distB="0" distL="0" distR="0">
            <wp:extent cx="9086850" cy="923925"/>
            <wp:effectExtent l="19050" t="0" r="0" b="0"/>
            <wp:docPr id="1" name="Picture 1" descr="http://www.gfptt.org/img/head.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fptt.org/img/head.jpg">
                      <a:hlinkClick r:id="rId15"/>
                    </pic:cNvPr>
                    <pic:cNvPicPr>
                      <a:picLocks noChangeAspect="1" noChangeArrowheads="1"/>
                    </pic:cNvPicPr>
                  </pic:nvPicPr>
                  <pic:blipFill>
                    <a:blip r:embed="rId16" cstate="print"/>
                    <a:srcRect/>
                    <a:stretch>
                      <a:fillRect/>
                    </a:stretch>
                  </pic:blipFill>
                  <pic:spPr bwMode="auto">
                    <a:xfrm>
                      <a:off x="0" y="0"/>
                      <a:ext cx="9086850" cy="923925"/>
                    </a:xfrm>
                    <a:prstGeom prst="rect">
                      <a:avLst/>
                    </a:prstGeom>
                    <a:noFill/>
                    <a:ln w="9525">
                      <a:noFill/>
                      <a:miter lim="800000"/>
                      <a:headEnd/>
                      <a:tailEnd/>
                    </a:ln>
                  </pic:spPr>
                </pic:pic>
              </a:graphicData>
            </a:graphic>
          </wp:inline>
        </w:drawing>
      </w:r>
    </w:p>
    <w:p w:rsidR="0049038B" w:rsidRPr="0049038B" w:rsidRDefault="0049038B" w:rsidP="0049038B">
      <w:pPr>
        <w:shd w:val="clear" w:color="auto" w:fill="D3D9E2"/>
        <w:spacing w:before="100" w:beforeAutospacing="1" w:after="100" w:afterAutospacing="1" w:line="312" w:lineRule="auto"/>
        <w:ind w:left="0" w:firstLine="0"/>
        <w:jc w:val="left"/>
        <w:rPr>
          <w:rFonts w:ascii="Verdana" w:eastAsia="Times New Roman" w:hAnsi="Verdana" w:cs="Times New Roman"/>
          <w:sz w:val="16"/>
          <w:szCs w:val="16"/>
        </w:rPr>
      </w:pPr>
      <w:r w:rsidRPr="0049038B">
        <w:rPr>
          <w:rFonts w:ascii="Verdana" w:eastAsia="Times New Roman" w:hAnsi="Verdana" w:cs="Times New Roman"/>
          <w:b/>
          <w:bCs/>
          <w:sz w:val="16"/>
        </w:rPr>
        <w:t>GFPTT.org:</w:t>
      </w:r>
      <w:r w:rsidRPr="0049038B">
        <w:rPr>
          <w:rFonts w:ascii="Verdana" w:eastAsia="Times New Roman" w:hAnsi="Verdana" w:cs="Times New Roman"/>
          <w:sz w:val="16"/>
          <w:szCs w:val="16"/>
        </w:rPr>
        <w:t xml:space="preserve"> a collaborative tool for practitioners and policy makers involved in trade facilitation and transport facilitation (TTF). </w:t>
      </w:r>
      <w:hyperlink r:id="rId17" w:history="1">
        <w:r w:rsidRPr="0049038B">
          <w:rPr>
            <w:rFonts w:ascii="Verdana" w:eastAsia="Times New Roman" w:hAnsi="Verdana" w:cs="Times New Roman"/>
            <w:color w:val="1E4B8E"/>
            <w:sz w:val="16"/>
          </w:rPr>
          <w:t>More</w:t>
        </w:r>
      </w:hyperlink>
      <w:r w:rsidRPr="0049038B">
        <w:rPr>
          <w:rFonts w:ascii="Verdana" w:eastAsia="Times New Roman" w:hAnsi="Verdana" w:cs="Times New Roman"/>
          <w:sz w:val="16"/>
          <w:szCs w:val="16"/>
        </w:rPr>
        <w:t xml:space="preserve"> </w:t>
      </w:r>
      <w:r w:rsidRPr="0049038B">
        <w:rPr>
          <w:rFonts w:ascii="Verdana" w:eastAsia="Times New Roman" w:hAnsi="Verdana" w:cs="Times New Roman"/>
          <w:b/>
          <w:bCs/>
          <w:color w:val="F27800"/>
          <w:sz w:val="16"/>
        </w:rPr>
        <w:t>New</w:t>
      </w:r>
      <w:r w:rsidRPr="0049038B">
        <w:rPr>
          <w:rFonts w:ascii="Verdana" w:eastAsia="Times New Roman" w:hAnsi="Verdana" w:cs="Times New Roman"/>
          <w:sz w:val="16"/>
          <w:szCs w:val="16"/>
        </w:rPr>
        <w:t xml:space="preserve"> </w:t>
      </w:r>
      <w:hyperlink r:id="rId18" w:history="1">
        <w:r w:rsidRPr="0049038B">
          <w:rPr>
            <w:rFonts w:ascii="Verdana" w:eastAsia="Times New Roman" w:hAnsi="Verdana" w:cs="Times New Roman"/>
            <w:color w:val="1E4B8E"/>
            <w:sz w:val="16"/>
          </w:rPr>
          <w:t>GFP MOU</w:t>
        </w:r>
      </w:hyperlink>
      <w:r w:rsidRPr="0049038B">
        <w:rPr>
          <w:rFonts w:ascii="Verdana" w:eastAsia="Times New Roman" w:hAnsi="Verdana" w:cs="Times New Roman"/>
          <w:sz w:val="16"/>
          <w:szCs w:val="16"/>
        </w:rPr>
        <w:t xml:space="preserve"> </w:t>
      </w:r>
    </w:p>
    <w:p w:rsidR="0049038B" w:rsidRPr="0049038B" w:rsidRDefault="0049038B" w:rsidP="0049038B">
      <w:pPr>
        <w:pBdr>
          <w:bottom w:val="single" w:sz="6" w:space="1" w:color="auto"/>
        </w:pBdr>
        <w:ind w:left="0" w:firstLine="0"/>
        <w:jc w:val="center"/>
        <w:rPr>
          <w:rFonts w:ascii="Arial" w:eastAsia="Times New Roman" w:hAnsi="Arial" w:cs="Arial"/>
          <w:vanish/>
          <w:sz w:val="16"/>
          <w:szCs w:val="16"/>
        </w:rPr>
      </w:pPr>
      <w:r w:rsidRPr="0049038B">
        <w:rPr>
          <w:rFonts w:ascii="Arial" w:eastAsia="Times New Roman" w:hAnsi="Arial" w:cs="Arial"/>
          <w:vanish/>
          <w:sz w:val="16"/>
          <w:szCs w:val="16"/>
        </w:rPr>
        <w:t>Top of Form</w:t>
      </w:r>
    </w:p>
    <w:p w:rsidR="0049038B" w:rsidRPr="0049038B" w:rsidRDefault="0049038B" w:rsidP="0049038B">
      <w:pPr>
        <w:spacing w:line="312" w:lineRule="auto"/>
        <w:ind w:left="0" w:firstLine="0"/>
        <w:jc w:val="left"/>
        <w:rPr>
          <w:rFonts w:ascii="Verdana" w:eastAsia="Times New Roman" w:hAnsi="Verdana" w:cs="Times New Roman"/>
          <w:sz w:val="16"/>
          <w:szCs w:val="16"/>
        </w:rPr>
      </w:pPr>
      <w:r w:rsidRPr="0049038B">
        <w:rPr>
          <w:rFonts w:ascii="Verdana" w:eastAsia="Times New Roman" w:hAnsi="Verdana" w:cs="Times New Roman"/>
          <w:sz w:val="16"/>
          <w:szCs w:val="16"/>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7" type="#_x0000_t75" style="width:1in;height:18pt" o:ole="">
            <v:imagedata r:id="rId19" o:title=""/>
          </v:shape>
          <w:control r:id="rId20" w:name="DefaultOcxName3" w:shapeid="_x0000_i1077"/>
        </w:object>
      </w:r>
      <w:r w:rsidRPr="0049038B">
        <w:rPr>
          <w:rFonts w:ascii="Verdana" w:eastAsia="Times New Roman" w:hAnsi="Verdana" w:cs="Times New Roman"/>
          <w:sz w:val="16"/>
          <w:szCs w:val="16"/>
        </w:rPr>
        <w:object w:dxaOrig="1440" w:dyaOrig="1440">
          <v:shape id="_x0000_i1076" type="#_x0000_t75" style="width:1in;height:18pt" o:ole="">
            <v:imagedata r:id="rId19" o:title=""/>
          </v:shape>
          <w:control r:id="rId21" w:name="DefaultOcxName4" w:shapeid="_x0000_i1076"/>
        </w:object>
      </w:r>
      <w:r w:rsidRPr="0049038B">
        <w:rPr>
          <w:rFonts w:ascii="Verdana" w:eastAsia="Times New Roman" w:hAnsi="Verdana" w:cs="Times New Roman"/>
          <w:sz w:val="16"/>
          <w:szCs w:val="16"/>
        </w:rPr>
        <w:object w:dxaOrig="1440" w:dyaOrig="1440">
          <v:shape id="_x0000_i1075" type="#_x0000_t75" style="width:1in;height:18pt" o:ole="">
            <v:imagedata r:id="rId22" o:title=""/>
          </v:shape>
          <w:control r:id="rId23" w:name="DefaultOcxName5" w:shapeid="_x0000_i1075"/>
        </w:object>
      </w:r>
      <w:r w:rsidRPr="0049038B">
        <w:rPr>
          <w:rFonts w:ascii="Verdana" w:eastAsia="Times New Roman" w:hAnsi="Verdana" w:cs="Times New Roman"/>
          <w:sz w:val="16"/>
          <w:szCs w:val="16"/>
        </w:rPr>
        <w:pict/>
      </w:r>
      <w:r w:rsidRPr="0049038B">
        <w:rPr>
          <w:rFonts w:ascii="Verdana" w:eastAsia="Times New Roman" w:hAnsi="Verdana" w:cs="Times New Roman"/>
          <w:sz w:val="16"/>
          <w:szCs w:val="16"/>
        </w:rPr>
        <w:pict/>
      </w:r>
      <w:r w:rsidRPr="0049038B">
        <w:rPr>
          <w:rFonts w:ascii="Verdana" w:eastAsia="Times New Roman" w:hAnsi="Verdana" w:cs="Times New Roman"/>
          <w:sz w:val="16"/>
          <w:szCs w:val="16"/>
        </w:rPr>
        <w:pict/>
      </w:r>
      <w:r w:rsidRPr="0049038B">
        <w:rPr>
          <w:rFonts w:ascii="Verdana" w:eastAsia="Times New Roman" w:hAnsi="Verdana" w:cs="Times New Roman"/>
          <w:sz w:val="16"/>
          <w:szCs w:val="16"/>
        </w:rPr>
        <w:pict/>
      </w:r>
    </w:p>
    <w:p w:rsidR="0049038B" w:rsidRPr="0049038B" w:rsidRDefault="0049038B" w:rsidP="0049038B">
      <w:pPr>
        <w:pBdr>
          <w:top w:val="single" w:sz="6" w:space="4" w:color="FFFFFF"/>
          <w:bottom w:val="single" w:sz="6" w:space="4" w:color="FFFFFF"/>
        </w:pBdr>
        <w:shd w:val="clear" w:color="auto" w:fill="64AEED"/>
        <w:spacing w:before="100" w:beforeAutospacing="1" w:after="100" w:afterAutospacing="1" w:line="312" w:lineRule="auto"/>
        <w:ind w:left="0" w:firstLine="0"/>
        <w:jc w:val="left"/>
        <w:outlineLvl w:val="3"/>
        <w:rPr>
          <w:rFonts w:ascii="Verdana" w:eastAsia="Times New Roman" w:hAnsi="Verdana" w:cs="Times New Roman"/>
          <w:b/>
          <w:bCs/>
          <w:color w:val="FFFFFF"/>
          <w:sz w:val="19"/>
          <w:szCs w:val="19"/>
        </w:rPr>
      </w:pPr>
      <w:r w:rsidRPr="0049038B">
        <w:rPr>
          <w:rFonts w:ascii="Verdana" w:eastAsia="Times New Roman" w:hAnsi="Verdana" w:cs="Times New Roman"/>
          <w:b/>
          <w:bCs/>
          <w:color w:val="FFFFFF"/>
          <w:sz w:val="19"/>
          <w:szCs w:val="19"/>
        </w:rPr>
        <w:t>Related topics</w:t>
      </w:r>
    </w:p>
    <w:p w:rsidR="0049038B" w:rsidRPr="0049038B" w:rsidRDefault="0049038B" w:rsidP="0049038B">
      <w:pPr>
        <w:shd w:val="clear" w:color="auto" w:fill="F1F9FF"/>
        <w:spacing w:line="312" w:lineRule="auto"/>
        <w:ind w:left="0" w:firstLine="0"/>
        <w:jc w:val="left"/>
        <w:rPr>
          <w:rFonts w:ascii="Verdana" w:eastAsia="Times New Roman" w:hAnsi="Verdana" w:cs="Times New Roman"/>
          <w:sz w:val="16"/>
          <w:szCs w:val="16"/>
        </w:rPr>
      </w:pPr>
      <w:hyperlink r:id="rId24" w:history="1">
        <w:r w:rsidRPr="0049038B">
          <w:rPr>
            <w:rFonts w:ascii="Verdana" w:eastAsia="Times New Roman" w:hAnsi="Verdana" w:cs="Times New Roman"/>
            <w:color w:val="1E4B92"/>
            <w:sz w:val="16"/>
            <w:szCs w:val="16"/>
          </w:rPr>
          <w:t xml:space="preserve">Aligned Trade Documents </w:t>
        </w:r>
      </w:hyperlink>
      <w:hyperlink r:id="rId25" w:history="1">
        <w:r w:rsidRPr="0049038B">
          <w:rPr>
            <w:rFonts w:ascii="Verdana" w:eastAsia="Times New Roman" w:hAnsi="Verdana" w:cs="Times New Roman"/>
            <w:color w:val="1E4B92"/>
            <w:sz w:val="16"/>
            <w:szCs w:val="16"/>
          </w:rPr>
          <w:t>Electronic standards/EDI</w:t>
        </w:r>
      </w:hyperlink>
      <w:r w:rsidRPr="0049038B">
        <w:rPr>
          <w:rFonts w:ascii="Verdana" w:eastAsia="Times New Roman" w:hAnsi="Verdana" w:cs="Times New Roman"/>
          <w:sz w:val="16"/>
          <w:szCs w:val="16"/>
        </w:rPr>
        <w:t xml:space="preserve"> </w:t>
      </w:r>
      <w:hyperlink r:id="rId26" w:history="1">
        <w:r w:rsidRPr="0049038B">
          <w:rPr>
            <w:rFonts w:ascii="Verdana" w:eastAsia="Times New Roman" w:hAnsi="Verdana" w:cs="Times New Roman"/>
            <w:color w:val="1E4B92"/>
            <w:sz w:val="16"/>
            <w:szCs w:val="16"/>
          </w:rPr>
          <w:t>Paperless trade</w:t>
        </w:r>
      </w:hyperlink>
      <w:r w:rsidRPr="0049038B">
        <w:rPr>
          <w:rFonts w:ascii="Verdana" w:eastAsia="Times New Roman" w:hAnsi="Verdana" w:cs="Times New Roman"/>
          <w:sz w:val="16"/>
          <w:szCs w:val="16"/>
        </w:rPr>
        <w:t xml:space="preserve"> </w:t>
      </w:r>
      <w:r w:rsidRPr="0049038B">
        <w:rPr>
          <w:rFonts w:ascii="Verdana" w:eastAsia="Times New Roman" w:hAnsi="Verdana" w:cs="Times New Roman"/>
          <w:b/>
          <w:bCs/>
          <w:sz w:val="16"/>
        </w:rPr>
        <w:t>Use of ICT for Facilitation</w:t>
      </w:r>
      <w:r w:rsidRPr="0049038B">
        <w:rPr>
          <w:rFonts w:ascii="Verdana" w:eastAsia="Times New Roman" w:hAnsi="Verdana" w:cs="Times New Roman"/>
          <w:sz w:val="16"/>
          <w:szCs w:val="16"/>
        </w:rPr>
        <w:t xml:space="preserve"> </w:t>
      </w:r>
    </w:p>
    <w:p w:rsidR="0049038B" w:rsidRPr="0049038B" w:rsidRDefault="0049038B" w:rsidP="0049038B">
      <w:pPr>
        <w:spacing w:before="100" w:beforeAutospacing="1" w:after="240" w:line="312" w:lineRule="auto"/>
        <w:ind w:left="270" w:firstLine="0"/>
        <w:jc w:val="left"/>
        <w:outlineLvl w:val="1"/>
        <w:rPr>
          <w:rFonts w:ascii="Verdana" w:eastAsia="Times New Roman" w:hAnsi="Verdana" w:cs="Times New Roman"/>
          <w:sz w:val="32"/>
          <w:szCs w:val="32"/>
        </w:rPr>
      </w:pPr>
      <w:r w:rsidRPr="0049038B">
        <w:rPr>
          <w:rFonts w:ascii="Verdana" w:eastAsia="Times New Roman" w:hAnsi="Verdana" w:cs="Times New Roman"/>
          <w:sz w:val="32"/>
          <w:szCs w:val="32"/>
        </w:rPr>
        <w:t>Use of ICT for Facilitation</w:t>
      </w:r>
    </w:p>
    <w:p w:rsidR="0049038B" w:rsidRPr="0049038B" w:rsidRDefault="0049038B" w:rsidP="0049038B">
      <w:pPr>
        <w:spacing w:after="90" w:line="312" w:lineRule="auto"/>
        <w:ind w:left="270" w:firstLine="0"/>
        <w:jc w:val="left"/>
        <w:rPr>
          <w:rFonts w:ascii="Verdana" w:eastAsia="Times New Roman" w:hAnsi="Verdana" w:cs="Times New Roman"/>
          <w:color w:val="555555"/>
          <w:sz w:val="16"/>
          <w:szCs w:val="16"/>
        </w:rPr>
      </w:pPr>
      <w:r w:rsidRPr="0049038B">
        <w:rPr>
          <w:rFonts w:ascii="Verdana" w:eastAsia="Times New Roman" w:hAnsi="Verdana" w:cs="Times New Roman"/>
          <w:color w:val="555555"/>
          <w:sz w:val="16"/>
          <w:szCs w:val="16"/>
        </w:rPr>
        <w:t xml:space="preserve">Content rated: </w:t>
      </w:r>
      <w:r w:rsidRPr="0049038B">
        <w:rPr>
          <w:rFonts w:ascii="Verdana" w:eastAsia="Times New Roman" w:hAnsi="Verdana" w:cs="Times New Roman"/>
          <w:b/>
          <w:bCs/>
          <w:color w:val="555555"/>
          <w:sz w:val="16"/>
        </w:rPr>
        <w:t>3.50</w:t>
      </w:r>
      <w:r w:rsidRPr="0049038B">
        <w:rPr>
          <w:rFonts w:ascii="Verdana" w:eastAsia="Times New Roman" w:hAnsi="Verdana" w:cs="Times New Roman"/>
          <w:color w:val="555555"/>
          <w:sz w:val="16"/>
          <w:szCs w:val="16"/>
        </w:rPr>
        <w:t xml:space="preserve"> out of 4 (4 votes) </w:t>
      </w:r>
    </w:p>
    <w:p w:rsidR="0049038B" w:rsidRPr="0049038B" w:rsidRDefault="0049038B" w:rsidP="0049038B">
      <w:pPr>
        <w:spacing w:beforeAutospacing="1" w:line="312" w:lineRule="auto"/>
        <w:ind w:left="270" w:firstLine="0"/>
        <w:jc w:val="left"/>
        <w:rPr>
          <w:rFonts w:ascii="Verdana" w:eastAsia="Times New Roman" w:hAnsi="Verdana" w:cs="Times New Roman"/>
          <w:sz w:val="16"/>
          <w:szCs w:val="16"/>
        </w:rPr>
      </w:pPr>
      <w:proofErr w:type="gramStart"/>
      <w:r w:rsidRPr="0049038B">
        <w:rPr>
          <w:rFonts w:ascii="Verdana" w:eastAsia="Times New Roman" w:hAnsi="Verdana" w:cs="Times New Roman"/>
          <w:b/>
          <w:bCs/>
          <w:sz w:val="19"/>
          <w:szCs w:val="19"/>
        </w:rPr>
        <w:t>Definition</w:t>
      </w:r>
      <w:r w:rsidRPr="0049038B">
        <w:rPr>
          <w:rFonts w:ascii="Verdana" w:eastAsia="Times New Roman" w:hAnsi="Verdana" w:cs="Times New Roman"/>
          <w:sz w:val="16"/>
          <w:szCs w:val="16"/>
        </w:rPr>
        <w:t>.</w:t>
      </w:r>
      <w:proofErr w:type="gramEnd"/>
      <w:r w:rsidRPr="0049038B">
        <w:rPr>
          <w:rFonts w:ascii="Verdana" w:eastAsia="Times New Roman" w:hAnsi="Verdana" w:cs="Times New Roman"/>
          <w:b/>
          <w:bCs/>
          <w:sz w:val="16"/>
        </w:rPr>
        <w:t xml:space="preserve"> </w:t>
      </w:r>
      <w:r w:rsidRPr="0049038B">
        <w:rPr>
          <w:rFonts w:ascii="Verdana" w:eastAsia="Times New Roman" w:hAnsi="Verdana" w:cs="Times New Roman"/>
          <w:sz w:val="16"/>
          <w:szCs w:val="16"/>
        </w:rPr>
        <w:t>All activities, approaches and procedures that have adopted some degree of ICT techniques, systems and tools in the effort to facilitate trade, particularly in areas such as transport facilitation, customs formalities, trade transaction, traders community building, trade security and safety.</w:t>
      </w:r>
    </w:p>
    <w:p w:rsidR="0049038B" w:rsidRPr="0049038B" w:rsidRDefault="0049038B" w:rsidP="0049038B">
      <w:pPr>
        <w:spacing w:beforeAutospacing="1" w:line="312" w:lineRule="auto"/>
        <w:ind w:left="270" w:firstLine="0"/>
        <w:jc w:val="left"/>
        <w:rPr>
          <w:rFonts w:ascii="Verdana" w:eastAsia="Times New Roman" w:hAnsi="Verdana" w:cs="Times New Roman"/>
          <w:sz w:val="16"/>
          <w:szCs w:val="16"/>
        </w:rPr>
      </w:pPr>
      <w:proofErr w:type="gramStart"/>
      <w:r w:rsidRPr="0049038B">
        <w:rPr>
          <w:rFonts w:ascii="Verdana" w:eastAsia="Times New Roman" w:hAnsi="Verdana" w:cs="Times New Roman"/>
          <w:b/>
          <w:bCs/>
          <w:sz w:val="19"/>
          <w:szCs w:val="19"/>
        </w:rPr>
        <w:t>Overview</w:t>
      </w:r>
      <w:r w:rsidRPr="0049038B">
        <w:rPr>
          <w:rFonts w:ascii="Verdana" w:eastAsia="Times New Roman" w:hAnsi="Verdana" w:cs="Times New Roman"/>
          <w:sz w:val="16"/>
          <w:szCs w:val="16"/>
        </w:rPr>
        <w:t>.</w:t>
      </w:r>
      <w:proofErr w:type="gramEnd"/>
      <w:r w:rsidRPr="0049038B">
        <w:rPr>
          <w:rFonts w:ascii="Verdana" w:eastAsia="Times New Roman" w:hAnsi="Verdana" w:cs="Times New Roman"/>
          <w:sz w:val="16"/>
          <w:szCs w:val="16"/>
        </w:rPr>
        <w:t xml:space="preserve"> Nowadays the use of ICT has been incorporated in various areas of trade. One of</w:t>
      </w:r>
      <w:r>
        <w:rPr>
          <w:rFonts w:ascii="Verdana" w:eastAsia="Times New Roman" w:hAnsi="Verdana" w:cs="Times New Roman"/>
          <w:noProof/>
          <w:sz w:val="16"/>
          <w:szCs w:val="16"/>
        </w:rPr>
        <w:drawing>
          <wp:anchor distT="47625" distB="47625" distL="47625" distR="47625" simplePos="0" relativeHeight="251658240" behindDoc="0" locked="0" layoutInCell="1" allowOverlap="0">
            <wp:simplePos x="0" y="0"/>
            <wp:positionH relativeFrom="column">
              <wp:align>right</wp:align>
            </wp:positionH>
            <wp:positionV relativeFrom="line">
              <wp:posOffset>0</wp:posOffset>
            </wp:positionV>
            <wp:extent cx="2286000" cy="2181225"/>
            <wp:effectExtent l="19050" t="0" r="0" b="0"/>
            <wp:wrapSquare wrapText="bothSides"/>
            <wp:docPr id="2" name="Picture 2" descr="http://www.gfptt.org/uploadedEditorImages/0000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gfptt.org/uploadedEditorImages/00000043.jpg"/>
                    <pic:cNvPicPr>
                      <a:picLocks noChangeAspect="1" noChangeArrowheads="1"/>
                    </pic:cNvPicPr>
                  </pic:nvPicPr>
                  <pic:blipFill>
                    <a:blip r:embed="rId27" cstate="print"/>
                    <a:srcRect/>
                    <a:stretch>
                      <a:fillRect/>
                    </a:stretch>
                  </pic:blipFill>
                  <pic:spPr bwMode="auto">
                    <a:xfrm>
                      <a:off x="0" y="0"/>
                      <a:ext cx="2286000" cy="2181225"/>
                    </a:xfrm>
                    <a:prstGeom prst="rect">
                      <a:avLst/>
                    </a:prstGeom>
                    <a:noFill/>
                    <a:ln w="9525">
                      <a:noFill/>
                      <a:miter lim="800000"/>
                      <a:headEnd/>
                      <a:tailEnd/>
                    </a:ln>
                  </pic:spPr>
                </pic:pic>
              </a:graphicData>
            </a:graphic>
          </wp:anchor>
        </w:drawing>
      </w:r>
      <w:r w:rsidRPr="0049038B">
        <w:rPr>
          <w:rFonts w:ascii="Verdana" w:eastAsia="Times New Roman" w:hAnsi="Verdana" w:cs="Times New Roman"/>
          <w:sz w:val="16"/>
          <w:szCs w:val="16"/>
        </w:rPr>
        <w:t xml:space="preserve"> the original objectives for adopting ICT is to reduce the accumulation of paper-based trade information/documentation by increasing the use of its electronic version; an </w:t>
      </w:r>
      <w:proofErr w:type="spellStart"/>
      <w:r w:rsidRPr="0049038B">
        <w:rPr>
          <w:rFonts w:ascii="Verdana" w:eastAsia="Times New Roman" w:hAnsi="Verdana" w:cs="Times New Roman"/>
          <w:sz w:val="16"/>
          <w:szCs w:val="16"/>
        </w:rPr>
        <w:t>inititative</w:t>
      </w:r>
      <w:proofErr w:type="spellEnd"/>
      <w:r w:rsidRPr="0049038B">
        <w:rPr>
          <w:rFonts w:ascii="Verdana" w:eastAsia="Times New Roman" w:hAnsi="Verdana" w:cs="Times New Roman"/>
          <w:sz w:val="16"/>
          <w:szCs w:val="16"/>
        </w:rPr>
        <w:t xml:space="preserve"> that is believed would contribute to lower transport cost and slimmer bureaucracy. The development in the ways of how electronic trade information are being handled and shared among traders, operators and authorities along the trade chain has made a significant progress in the past decade. </w:t>
      </w:r>
      <w:r w:rsidRPr="0049038B">
        <w:rPr>
          <w:rFonts w:ascii="Verdana" w:eastAsia="Times New Roman" w:hAnsi="Verdana" w:cs="Times New Roman"/>
          <w:sz w:val="16"/>
          <w:szCs w:val="16"/>
        </w:rPr>
        <w:br/>
      </w:r>
      <w:r w:rsidRPr="0049038B">
        <w:rPr>
          <w:rFonts w:ascii="Verdana" w:eastAsia="Times New Roman" w:hAnsi="Verdana" w:cs="Times New Roman"/>
          <w:sz w:val="16"/>
          <w:szCs w:val="16"/>
        </w:rPr>
        <w:br/>
        <w:t xml:space="preserve">The evolution from traditional ways of utilizing paper-based trade information to newer ways formed from the experience in processing its electronic version has been possible and facilitated by the development and establishment of global rules and regulations on how the structure of trade information in electronic form should look like and be handled in an efficient global trade environment. Indeed, the development of layout and protocols for EDI should go hand in hand with the advancement in modern trade and transport systems, which nowadays encompass areas such as automation of customs procedures, single window system, risk assessment approaches using advance container information, cargo scanning, tracking and tracing. </w:t>
      </w:r>
      <w:r w:rsidRPr="0049038B">
        <w:rPr>
          <w:rFonts w:ascii="Verdana" w:eastAsia="Times New Roman" w:hAnsi="Verdana" w:cs="Times New Roman"/>
          <w:sz w:val="16"/>
          <w:szCs w:val="16"/>
        </w:rPr>
        <w:br/>
      </w:r>
      <w:r w:rsidRPr="0049038B">
        <w:rPr>
          <w:rFonts w:ascii="Verdana" w:eastAsia="Times New Roman" w:hAnsi="Verdana" w:cs="Times New Roman"/>
          <w:sz w:val="16"/>
          <w:szCs w:val="16"/>
        </w:rPr>
        <w:br/>
      </w:r>
      <w:r w:rsidRPr="0049038B">
        <w:rPr>
          <w:rFonts w:ascii="Verdana" w:eastAsia="Times New Roman" w:hAnsi="Verdana" w:cs="Times New Roman"/>
          <w:b/>
          <w:bCs/>
          <w:sz w:val="16"/>
        </w:rPr>
        <w:t>Where to start:</w:t>
      </w:r>
      <w:r w:rsidRPr="0049038B">
        <w:rPr>
          <w:rFonts w:ascii="Verdana" w:eastAsia="Times New Roman" w:hAnsi="Verdana" w:cs="Times New Roman"/>
          <w:sz w:val="16"/>
          <w:szCs w:val="16"/>
        </w:rPr>
        <w:t xml:space="preserve"> For trade and transport, introduction into the use of ICT starts by recognizing the contribution various organizations have made in the development of </w:t>
      </w:r>
      <w:r w:rsidRPr="0049038B">
        <w:rPr>
          <w:rFonts w:ascii="Verdana" w:eastAsia="Times New Roman" w:hAnsi="Verdana" w:cs="Times New Roman"/>
          <w:b/>
          <w:bCs/>
          <w:sz w:val="16"/>
        </w:rPr>
        <w:t>layout and protocols</w:t>
      </w:r>
      <w:r w:rsidRPr="0049038B">
        <w:rPr>
          <w:rFonts w:ascii="Verdana" w:eastAsia="Times New Roman" w:hAnsi="Verdana" w:cs="Times New Roman"/>
          <w:sz w:val="16"/>
          <w:szCs w:val="16"/>
        </w:rPr>
        <w:t xml:space="preserve"> for EDI. A better understanding may come from exploring how these standards are being observed in the work of various bodies in the development of modern </w:t>
      </w:r>
      <w:r w:rsidRPr="0049038B">
        <w:rPr>
          <w:rFonts w:ascii="Verdana" w:eastAsia="Times New Roman" w:hAnsi="Verdana" w:cs="Times New Roman"/>
          <w:b/>
          <w:bCs/>
          <w:sz w:val="16"/>
        </w:rPr>
        <w:t>systems and automation</w:t>
      </w:r>
      <w:r w:rsidRPr="0049038B">
        <w:rPr>
          <w:rFonts w:ascii="Verdana" w:eastAsia="Times New Roman" w:hAnsi="Verdana" w:cs="Times New Roman"/>
          <w:sz w:val="16"/>
          <w:szCs w:val="16"/>
        </w:rPr>
        <w:t xml:space="preserve">. Challenges that come with </w:t>
      </w:r>
      <w:r w:rsidRPr="0049038B">
        <w:rPr>
          <w:rFonts w:ascii="Verdana" w:eastAsia="Times New Roman" w:hAnsi="Verdana" w:cs="Times New Roman"/>
          <w:b/>
          <w:bCs/>
          <w:sz w:val="16"/>
        </w:rPr>
        <w:t>new requirements</w:t>
      </w:r>
      <w:r w:rsidRPr="0049038B">
        <w:rPr>
          <w:rFonts w:ascii="Verdana" w:eastAsia="Times New Roman" w:hAnsi="Verdana" w:cs="Times New Roman"/>
          <w:sz w:val="16"/>
          <w:szCs w:val="16"/>
        </w:rPr>
        <w:t xml:space="preserve">, such as those in the area of security and safety, must also be explored to appreciate other source of motivation for ICT innovation that is crucial if trade off </w:t>
      </w:r>
      <w:r w:rsidRPr="0049038B">
        <w:rPr>
          <w:rFonts w:ascii="Verdana" w:eastAsia="Times New Roman" w:hAnsi="Verdana" w:cs="Times New Roman"/>
          <w:sz w:val="16"/>
          <w:szCs w:val="16"/>
        </w:rPr>
        <w:lastRenderedPageBreak/>
        <w:t xml:space="preserve">between efficient trade and transport, on the one hand, and high security and safety, on the other, be kept to a minimum. </w:t>
      </w:r>
    </w:p>
    <w:p w:rsidR="0049038B" w:rsidRPr="0049038B" w:rsidRDefault="0049038B" w:rsidP="0049038B">
      <w:pPr>
        <w:spacing w:before="100" w:beforeAutospacing="1" w:after="90" w:line="312" w:lineRule="auto"/>
        <w:ind w:left="270" w:firstLine="0"/>
        <w:jc w:val="left"/>
        <w:rPr>
          <w:rFonts w:ascii="Verdana" w:eastAsia="Times New Roman" w:hAnsi="Verdana" w:cs="Times New Roman"/>
          <w:sz w:val="16"/>
          <w:szCs w:val="16"/>
        </w:rPr>
      </w:pPr>
      <w:proofErr w:type="gramStart"/>
      <w:r w:rsidRPr="0049038B">
        <w:rPr>
          <w:rFonts w:ascii="Verdana" w:eastAsia="Times New Roman" w:hAnsi="Verdana" w:cs="Times New Roman"/>
          <w:b/>
          <w:bCs/>
          <w:sz w:val="16"/>
        </w:rPr>
        <w:t>Layout and Protocols</w:t>
      </w:r>
      <w:r w:rsidRPr="0049038B">
        <w:rPr>
          <w:rFonts w:ascii="Verdana" w:eastAsia="Times New Roman" w:hAnsi="Verdana" w:cs="Times New Roman"/>
          <w:sz w:val="16"/>
          <w:szCs w:val="16"/>
        </w:rPr>
        <w:t>.</w:t>
      </w:r>
      <w:proofErr w:type="gramEnd"/>
      <w:r w:rsidRPr="0049038B">
        <w:rPr>
          <w:rFonts w:ascii="Verdana" w:eastAsia="Times New Roman" w:hAnsi="Verdana" w:cs="Times New Roman"/>
          <w:sz w:val="16"/>
          <w:szCs w:val="16"/>
        </w:rPr>
        <w:t xml:space="preserve"> The United Nations Economic Commission for Europe (UN/ECE) has contributed to the groundwork of layout and protocols for Electronic Data Interchange (</w:t>
      </w:r>
      <w:hyperlink r:id="rId28" w:tgtFrame="_blank" w:history="1">
        <w:r w:rsidRPr="0049038B">
          <w:rPr>
            <w:rFonts w:ascii="Verdana" w:eastAsia="Times New Roman" w:hAnsi="Verdana" w:cs="Times New Roman"/>
            <w:color w:val="1E4B8E"/>
            <w:sz w:val="16"/>
          </w:rPr>
          <w:t>EDIFACT</w:t>
        </w:r>
      </w:hyperlink>
      <w:r w:rsidRPr="0049038B">
        <w:rPr>
          <w:rFonts w:ascii="Verdana" w:eastAsia="Times New Roman" w:hAnsi="Verdana" w:cs="Times New Roman"/>
          <w:sz w:val="16"/>
          <w:szCs w:val="16"/>
        </w:rPr>
        <w:t xml:space="preserve"> is now also an ISO standard). Continuing work is being carried on by the United Nations Centre for Trade Facilitation and Electronic Business (UN/CEFACT). A list of </w:t>
      </w:r>
      <w:hyperlink r:id="rId29" w:tgtFrame="_blank" w:history="1">
        <w:r w:rsidRPr="0049038B">
          <w:rPr>
            <w:rFonts w:ascii="Verdana" w:eastAsia="Times New Roman" w:hAnsi="Verdana" w:cs="Times New Roman"/>
            <w:color w:val="1E4B8E"/>
            <w:sz w:val="16"/>
          </w:rPr>
          <w:t>trade facilitation recommendations,</w:t>
        </w:r>
      </w:hyperlink>
      <w:r w:rsidRPr="0049038B">
        <w:rPr>
          <w:rFonts w:ascii="Verdana" w:eastAsia="Times New Roman" w:hAnsi="Verdana" w:cs="Times New Roman"/>
          <w:sz w:val="16"/>
          <w:szCs w:val="16"/>
        </w:rPr>
        <w:t xml:space="preserve"> </w:t>
      </w:r>
      <w:hyperlink r:id="rId30" w:tgtFrame="_blank" w:history="1">
        <w:r w:rsidRPr="0049038B">
          <w:rPr>
            <w:rFonts w:ascii="Verdana" w:eastAsia="Times New Roman" w:hAnsi="Verdana" w:cs="Times New Roman"/>
            <w:color w:val="1E4B8E"/>
            <w:sz w:val="16"/>
          </w:rPr>
          <w:t>electronic business standards</w:t>
        </w:r>
      </w:hyperlink>
      <w:r w:rsidRPr="0049038B">
        <w:rPr>
          <w:rFonts w:ascii="Verdana" w:eastAsia="Times New Roman" w:hAnsi="Verdana" w:cs="Times New Roman"/>
          <w:sz w:val="16"/>
          <w:szCs w:val="16"/>
        </w:rPr>
        <w:t xml:space="preserve">, and </w:t>
      </w:r>
      <w:hyperlink r:id="rId31" w:tgtFrame="_blank" w:history="1">
        <w:r w:rsidRPr="0049038B">
          <w:rPr>
            <w:rFonts w:ascii="Verdana" w:eastAsia="Times New Roman" w:hAnsi="Verdana" w:cs="Times New Roman"/>
            <w:color w:val="1E4B8E"/>
            <w:sz w:val="16"/>
          </w:rPr>
          <w:t>technical specifications</w:t>
        </w:r>
      </w:hyperlink>
      <w:r w:rsidRPr="0049038B">
        <w:rPr>
          <w:rFonts w:ascii="Verdana" w:eastAsia="Times New Roman" w:hAnsi="Verdana" w:cs="Times New Roman"/>
          <w:sz w:val="16"/>
          <w:szCs w:val="16"/>
        </w:rPr>
        <w:t xml:space="preserve"> under the care of the Centre is made available online for ease of reference. </w:t>
      </w:r>
      <w:r w:rsidRPr="0049038B">
        <w:rPr>
          <w:rFonts w:ascii="Verdana" w:eastAsia="Times New Roman" w:hAnsi="Verdana" w:cs="Times New Roman"/>
          <w:sz w:val="16"/>
          <w:szCs w:val="16"/>
        </w:rPr>
        <w:br/>
      </w:r>
      <w:r w:rsidRPr="0049038B">
        <w:rPr>
          <w:rFonts w:ascii="Verdana" w:eastAsia="Times New Roman" w:hAnsi="Verdana" w:cs="Times New Roman"/>
          <w:sz w:val="16"/>
          <w:szCs w:val="16"/>
        </w:rPr>
        <w:br/>
      </w:r>
      <w:proofErr w:type="gramStart"/>
      <w:r w:rsidRPr="0049038B">
        <w:rPr>
          <w:rFonts w:ascii="Verdana" w:eastAsia="Times New Roman" w:hAnsi="Verdana" w:cs="Times New Roman"/>
          <w:b/>
          <w:bCs/>
          <w:sz w:val="16"/>
        </w:rPr>
        <w:t>Systems and Automation</w:t>
      </w:r>
      <w:r w:rsidRPr="0049038B">
        <w:rPr>
          <w:rFonts w:ascii="Verdana" w:eastAsia="Times New Roman" w:hAnsi="Verdana" w:cs="Times New Roman"/>
          <w:sz w:val="16"/>
          <w:szCs w:val="16"/>
        </w:rPr>
        <w:t>.</w:t>
      </w:r>
      <w:proofErr w:type="gramEnd"/>
      <w:r w:rsidRPr="0049038B">
        <w:rPr>
          <w:rFonts w:ascii="Verdana" w:eastAsia="Times New Roman" w:hAnsi="Verdana" w:cs="Times New Roman"/>
          <w:sz w:val="16"/>
          <w:szCs w:val="16"/>
        </w:rPr>
        <w:t xml:space="preserve"> Combining advancement in computer and Internet technologies with approaches in processing electronic trade information that facilitate Customs procedures has helped form an area of expertise commonly known as Customs automation technology. UNCTAD through its </w:t>
      </w:r>
      <w:hyperlink r:id="rId32" w:tgtFrame="_blank" w:history="1">
        <w:r w:rsidRPr="0049038B">
          <w:rPr>
            <w:rFonts w:ascii="Verdana" w:eastAsia="Times New Roman" w:hAnsi="Verdana" w:cs="Times New Roman"/>
            <w:color w:val="1E4B8E"/>
            <w:sz w:val="16"/>
          </w:rPr>
          <w:t xml:space="preserve">ASYCUDA </w:t>
        </w:r>
        <w:proofErr w:type="spellStart"/>
        <w:r w:rsidRPr="0049038B">
          <w:rPr>
            <w:rFonts w:ascii="Verdana" w:eastAsia="Times New Roman" w:hAnsi="Verdana" w:cs="Times New Roman"/>
            <w:color w:val="1E4B8E"/>
            <w:sz w:val="16"/>
          </w:rPr>
          <w:t>programme</w:t>
        </w:r>
        <w:proofErr w:type="spellEnd"/>
      </w:hyperlink>
      <w:r w:rsidRPr="0049038B">
        <w:rPr>
          <w:rFonts w:ascii="Verdana" w:eastAsia="Times New Roman" w:hAnsi="Verdana" w:cs="Times New Roman"/>
          <w:sz w:val="16"/>
          <w:szCs w:val="16"/>
        </w:rPr>
        <w:t xml:space="preserve"> has developed a Customs automation system with various levels of applications, with </w:t>
      </w:r>
      <w:hyperlink r:id="rId33" w:tgtFrame="_blank" w:history="1">
        <w:r w:rsidRPr="0049038B">
          <w:rPr>
            <w:rFonts w:ascii="Verdana" w:eastAsia="Times New Roman" w:hAnsi="Verdana" w:cs="Times New Roman"/>
            <w:color w:val="1E4B8E"/>
            <w:sz w:val="16"/>
          </w:rPr>
          <w:t>ASYCUDA world</w:t>
        </w:r>
      </w:hyperlink>
      <w:r w:rsidRPr="0049038B">
        <w:rPr>
          <w:rFonts w:ascii="Verdana" w:eastAsia="Times New Roman" w:hAnsi="Verdana" w:cs="Times New Roman"/>
          <w:sz w:val="16"/>
          <w:szCs w:val="16"/>
        </w:rPr>
        <w:t xml:space="preserve"> being the latest version of the system. </w:t>
      </w:r>
      <w:r w:rsidRPr="0049038B">
        <w:rPr>
          <w:rFonts w:ascii="Verdana" w:eastAsia="Times New Roman" w:hAnsi="Verdana" w:cs="Times New Roman"/>
          <w:sz w:val="16"/>
          <w:szCs w:val="16"/>
        </w:rPr>
        <w:br/>
      </w:r>
      <w:r w:rsidRPr="0049038B">
        <w:rPr>
          <w:rFonts w:ascii="Verdana" w:eastAsia="Times New Roman" w:hAnsi="Verdana" w:cs="Times New Roman"/>
          <w:sz w:val="16"/>
          <w:szCs w:val="16"/>
        </w:rPr>
        <w:br/>
      </w:r>
      <w:proofErr w:type="gramStart"/>
      <w:r w:rsidRPr="0049038B">
        <w:rPr>
          <w:rFonts w:ascii="Verdana" w:eastAsia="Times New Roman" w:hAnsi="Verdana" w:cs="Times New Roman"/>
          <w:b/>
          <w:bCs/>
          <w:sz w:val="16"/>
        </w:rPr>
        <w:t>New requirements.</w:t>
      </w:r>
      <w:proofErr w:type="gramEnd"/>
      <w:r w:rsidRPr="0049038B">
        <w:rPr>
          <w:rFonts w:ascii="Verdana" w:eastAsia="Times New Roman" w:hAnsi="Verdana" w:cs="Times New Roman"/>
          <w:sz w:val="16"/>
          <w:szCs w:val="16"/>
        </w:rPr>
        <w:t xml:space="preserve"> Security and safety are now inseparable issues from good trade practice. Lack of assurance for trade security may mean delays and higher transport costs. Strategies and systems have now been developed to assess risk and rebuild trust in the security of traded goods. Advance Cargo Information strategy is among the first </w:t>
      </w:r>
      <w:hyperlink r:id="rId34" w:tgtFrame="_blank" w:history="1">
        <w:r w:rsidRPr="0049038B">
          <w:rPr>
            <w:rFonts w:ascii="Verdana" w:eastAsia="Times New Roman" w:hAnsi="Verdana" w:cs="Times New Roman"/>
            <w:color w:val="1E4B8E"/>
            <w:sz w:val="16"/>
          </w:rPr>
          <w:t>system set up by the Industry</w:t>
        </w:r>
      </w:hyperlink>
      <w:r w:rsidRPr="0049038B">
        <w:rPr>
          <w:rFonts w:ascii="Verdana" w:eastAsia="Times New Roman" w:hAnsi="Verdana" w:cs="Times New Roman"/>
          <w:sz w:val="16"/>
          <w:szCs w:val="16"/>
        </w:rPr>
        <w:t>. WCO has recently published "</w:t>
      </w:r>
      <w:hyperlink r:id="rId35" w:tgtFrame="_blank" w:history="1">
        <w:r w:rsidRPr="0049038B">
          <w:rPr>
            <w:rFonts w:ascii="Verdana" w:eastAsia="Times New Roman" w:hAnsi="Verdana" w:cs="Times New Roman"/>
            <w:color w:val="1E4B8E"/>
            <w:sz w:val="16"/>
          </w:rPr>
          <w:t>SAFE Framework of standards</w:t>
        </w:r>
      </w:hyperlink>
      <w:r w:rsidRPr="0049038B">
        <w:rPr>
          <w:rFonts w:ascii="Verdana" w:eastAsia="Times New Roman" w:hAnsi="Verdana" w:cs="Times New Roman"/>
          <w:sz w:val="16"/>
          <w:szCs w:val="16"/>
        </w:rPr>
        <w:t xml:space="preserve">." </w:t>
      </w:r>
      <w:proofErr w:type="gramStart"/>
      <w:r w:rsidRPr="0049038B">
        <w:rPr>
          <w:rFonts w:ascii="Verdana" w:eastAsia="Times New Roman" w:hAnsi="Verdana" w:cs="Times New Roman"/>
          <w:sz w:val="16"/>
          <w:szCs w:val="16"/>
        </w:rPr>
        <w:t>Technology to track and trace cargo have</w:t>
      </w:r>
      <w:proofErr w:type="gramEnd"/>
      <w:r w:rsidRPr="0049038B">
        <w:rPr>
          <w:rFonts w:ascii="Verdana" w:eastAsia="Times New Roman" w:hAnsi="Verdana" w:cs="Times New Roman"/>
          <w:sz w:val="16"/>
          <w:szCs w:val="16"/>
        </w:rPr>
        <w:t xml:space="preserve"> gained attention lately, especially on its potential to enhance security and safety through incorporation of the recently </w:t>
      </w:r>
      <w:hyperlink r:id="rId36" w:tgtFrame="_blank" w:history="1">
        <w:r w:rsidRPr="0049038B">
          <w:rPr>
            <w:rFonts w:ascii="Verdana" w:eastAsia="Times New Roman" w:hAnsi="Verdana" w:cs="Times New Roman"/>
            <w:color w:val="1E4B8E"/>
            <w:sz w:val="16"/>
          </w:rPr>
          <w:t>developed RFID technology</w:t>
        </w:r>
      </w:hyperlink>
      <w:r w:rsidRPr="0049038B">
        <w:rPr>
          <w:rFonts w:ascii="Verdana" w:eastAsia="Times New Roman" w:hAnsi="Verdana" w:cs="Times New Roman"/>
          <w:sz w:val="16"/>
          <w:szCs w:val="16"/>
        </w:rPr>
        <w:t> in the managing of global supply chain.</w:t>
      </w:r>
    </w:p>
    <w:p w:rsidR="0049038B" w:rsidRPr="0049038B" w:rsidRDefault="0049038B" w:rsidP="0049038B">
      <w:pPr>
        <w:spacing w:before="100" w:beforeAutospacing="1" w:line="312" w:lineRule="auto"/>
        <w:ind w:left="270" w:firstLine="0"/>
        <w:jc w:val="left"/>
        <w:rPr>
          <w:rFonts w:ascii="Verdana" w:eastAsia="Times New Roman" w:hAnsi="Verdana" w:cs="Times New Roman"/>
          <w:sz w:val="16"/>
          <w:szCs w:val="16"/>
        </w:rPr>
      </w:pPr>
      <w:proofErr w:type="gramStart"/>
      <w:r w:rsidRPr="0049038B">
        <w:rPr>
          <w:rFonts w:ascii="Verdana" w:eastAsia="Times New Roman" w:hAnsi="Verdana" w:cs="Times New Roman"/>
          <w:b/>
          <w:bCs/>
          <w:sz w:val="16"/>
        </w:rPr>
        <w:t>Building communities</w:t>
      </w:r>
      <w:r w:rsidRPr="0049038B">
        <w:rPr>
          <w:rFonts w:ascii="Verdana" w:eastAsia="Times New Roman" w:hAnsi="Verdana" w:cs="Times New Roman"/>
          <w:sz w:val="16"/>
          <w:szCs w:val="16"/>
        </w:rPr>
        <w:t>.</w:t>
      </w:r>
      <w:proofErr w:type="gramEnd"/>
      <w:r w:rsidRPr="0049038B">
        <w:rPr>
          <w:rFonts w:ascii="Verdana" w:eastAsia="Times New Roman" w:hAnsi="Verdana" w:cs="Times New Roman"/>
          <w:sz w:val="16"/>
          <w:szCs w:val="16"/>
        </w:rPr>
        <w:t xml:space="preserve"> Disseminating a culture of resorting to ICT solutions for facilitating trade and transport is a challenge in itself. Building community of ICT users is an initiative that may contribute toward the success of imparting benefits from projects related to the modernization of border crossings and ports facilities. This community serves also as a bridge that encourages the move of users from their traditional trade and transport practices toward other ways that are more compatible with the newly established ICT supported facilities. As examples, see </w:t>
      </w:r>
      <w:hyperlink r:id="rId37" w:tgtFrame="_blank" w:history="1">
        <w:r w:rsidRPr="0049038B">
          <w:rPr>
            <w:rFonts w:ascii="Verdana" w:eastAsia="Times New Roman" w:hAnsi="Verdana" w:cs="Times New Roman"/>
            <w:color w:val="1E4B8E"/>
            <w:sz w:val="16"/>
          </w:rPr>
          <w:t>TradeNet</w:t>
        </w:r>
      </w:hyperlink>
      <w:r w:rsidRPr="0049038B">
        <w:rPr>
          <w:rFonts w:ascii="Verdana" w:eastAsia="Times New Roman" w:hAnsi="Verdana" w:cs="Times New Roman"/>
          <w:sz w:val="16"/>
          <w:szCs w:val="16"/>
        </w:rPr>
        <w:t xml:space="preserve">, </w:t>
      </w:r>
      <w:hyperlink r:id="rId38" w:tgtFrame="_blank" w:history="1">
        <w:r w:rsidRPr="0049038B">
          <w:rPr>
            <w:rFonts w:ascii="Verdana" w:eastAsia="Times New Roman" w:hAnsi="Verdana" w:cs="Times New Roman"/>
            <w:color w:val="1E4B8E"/>
            <w:sz w:val="16"/>
          </w:rPr>
          <w:t>DagangNet</w:t>
        </w:r>
      </w:hyperlink>
      <w:r w:rsidRPr="0049038B">
        <w:rPr>
          <w:rFonts w:ascii="Verdana" w:eastAsia="Times New Roman" w:hAnsi="Verdana" w:cs="Times New Roman"/>
          <w:sz w:val="16"/>
          <w:szCs w:val="16"/>
        </w:rPr>
        <w:t xml:space="preserve">, </w:t>
      </w:r>
      <w:hyperlink r:id="rId39" w:tgtFrame="_blank" w:history="1">
        <w:r w:rsidRPr="0049038B">
          <w:rPr>
            <w:rFonts w:ascii="Verdana" w:eastAsia="Times New Roman" w:hAnsi="Verdana" w:cs="Times New Roman"/>
            <w:color w:val="1E4B8E"/>
            <w:sz w:val="16"/>
          </w:rPr>
          <w:t>TradeLink</w:t>
        </w:r>
      </w:hyperlink>
      <w:r w:rsidRPr="0049038B">
        <w:rPr>
          <w:rFonts w:ascii="Verdana" w:eastAsia="Times New Roman" w:hAnsi="Verdana" w:cs="Times New Roman"/>
          <w:sz w:val="16"/>
          <w:szCs w:val="16"/>
        </w:rPr>
        <w:t xml:space="preserve">, </w:t>
      </w:r>
      <w:hyperlink r:id="rId40" w:tgtFrame="_blank" w:history="1">
        <w:r w:rsidRPr="0049038B">
          <w:rPr>
            <w:rFonts w:ascii="Verdana" w:eastAsia="Times New Roman" w:hAnsi="Verdana" w:cs="Times New Roman"/>
            <w:color w:val="1E4B8E"/>
            <w:sz w:val="16"/>
          </w:rPr>
          <w:t>Trade-Van</w:t>
        </w:r>
      </w:hyperlink>
      <w:r w:rsidRPr="0049038B">
        <w:rPr>
          <w:rFonts w:ascii="Verdana" w:eastAsia="Times New Roman" w:hAnsi="Verdana" w:cs="Times New Roman"/>
          <w:sz w:val="16"/>
          <w:szCs w:val="16"/>
        </w:rPr>
        <w:t xml:space="preserve">, </w:t>
      </w:r>
      <w:hyperlink r:id="rId41" w:tgtFrame="_blank" w:history="1">
        <w:r w:rsidRPr="0049038B">
          <w:rPr>
            <w:rFonts w:ascii="Verdana" w:eastAsia="Times New Roman" w:hAnsi="Verdana" w:cs="Times New Roman"/>
            <w:color w:val="1E4B8E"/>
            <w:sz w:val="16"/>
          </w:rPr>
          <w:t>TEDI</w:t>
        </w:r>
      </w:hyperlink>
      <w:r w:rsidRPr="0049038B">
        <w:rPr>
          <w:rFonts w:ascii="Verdana" w:eastAsia="Times New Roman" w:hAnsi="Verdana" w:cs="Times New Roman"/>
          <w:sz w:val="16"/>
          <w:szCs w:val="16"/>
        </w:rPr>
        <w:t xml:space="preserve">, </w:t>
      </w:r>
      <w:hyperlink r:id="rId42" w:tgtFrame="_blank" w:history="1">
        <w:r w:rsidRPr="0049038B">
          <w:rPr>
            <w:rFonts w:ascii="Verdana" w:eastAsia="Times New Roman" w:hAnsi="Verdana" w:cs="Times New Roman"/>
            <w:color w:val="1E4B8E"/>
            <w:sz w:val="16"/>
          </w:rPr>
          <w:t>KTNET</w:t>
        </w:r>
      </w:hyperlink>
      <w:r w:rsidRPr="0049038B">
        <w:rPr>
          <w:rFonts w:ascii="Verdana" w:eastAsia="Times New Roman" w:hAnsi="Verdana" w:cs="Times New Roman"/>
          <w:sz w:val="16"/>
          <w:szCs w:val="16"/>
        </w:rPr>
        <w:t xml:space="preserve">, and </w:t>
      </w:r>
      <w:hyperlink r:id="rId43" w:tgtFrame="_blank" w:history="1">
        <w:r w:rsidRPr="0049038B">
          <w:rPr>
            <w:rFonts w:ascii="Verdana" w:eastAsia="Times New Roman" w:hAnsi="Verdana" w:cs="Times New Roman"/>
            <w:color w:val="1E4B8E"/>
            <w:sz w:val="16"/>
          </w:rPr>
          <w:t>TEDMEV</w:t>
        </w:r>
      </w:hyperlink>
      <w:r w:rsidRPr="0049038B">
        <w:rPr>
          <w:rFonts w:ascii="Verdana" w:eastAsia="Times New Roman" w:hAnsi="Verdana" w:cs="Times New Roman"/>
          <w:sz w:val="16"/>
          <w:szCs w:val="16"/>
        </w:rPr>
        <w:t>.</w:t>
      </w:r>
      <w:r w:rsidRPr="0049038B">
        <w:rPr>
          <w:rFonts w:ascii="Verdana" w:eastAsia="Times New Roman" w:hAnsi="Verdana" w:cs="Times New Roman"/>
          <w:sz w:val="16"/>
          <w:szCs w:val="16"/>
        </w:rPr>
        <w:br/>
      </w:r>
      <w:r w:rsidRPr="0049038B">
        <w:rPr>
          <w:rFonts w:ascii="Verdana" w:eastAsia="Times New Roman" w:hAnsi="Verdana" w:cs="Times New Roman"/>
          <w:sz w:val="16"/>
          <w:szCs w:val="16"/>
        </w:rPr>
        <w:br/>
      </w:r>
      <w:r w:rsidRPr="0049038B">
        <w:rPr>
          <w:rFonts w:ascii="Verdana" w:eastAsia="Times New Roman" w:hAnsi="Verdana" w:cs="Times New Roman"/>
          <w:b/>
          <w:bCs/>
          <w:sz w:val="19"/>
          <w:szCs w:val="19"/>
        </w:rPr>
        <w:t>Join the effort!</w:t>
      </w:r>
      <w:r w:rsidRPr="0049038B">
        <w:rPr>
          <w:rFonts w:ascii="Verdana" w:eastAsia="Times New Roman" w:hAnsi="Verdana" w:cs="Times New Roman"/>
          <w:sz w:val="16"/>
          <w:szCs w:val="16"/>
        </w:rPr>
        <w:t xml:space="preserve"> The GFP welcomes feedback/additions/tools/documents from </w:t>
      </w:r>
      <w:proofErr w:type="gramStart"/>
      <w:r w:rsidRPr="0049038B">
        <w:rPr>
          <w:rFonts w:ascii="Verdana" w:eastAsia="Times New Roman" w:hAnsi="Verdana" w:cs="Times New Roman"/>
          <w:sz w:val="16"/>
          <w:szCs w:val="16"/>
        </w:rPr>
        <w:t>practitioners, that</w:t>
      </w:r>
      <w:proofErr w:type="gramEnd"/>
      <w:r w:rsidRPr="0049038B">
        <w:rPr>
          <w:rFonts w:ascii="Verdana" w:eastAsia="Times New Roman" w:hAnsi="Verdana" w:cs="Times New Roman"/>
          <w:sz w:val="16"/>
          <w:szCs w:val="16"/>
        </w:rPr>
        <w:t xml:space="preserve"> would respond to this topic. The GFP web team is particularly interested in collecting and assembling all the methodologies, survey instruments and results developed and used by its Partners. </w:t>
      </w:r>
      <w:r w:rsidRPr="0049038B">
        <w:rPr>
          <w:rFonts w:ascii="Verdana" w:eastAsia="Times New Roman" w:hAnsi="Verdana" w:cs="Times New Roman"/>
          <w:b/>
          <w:bCs/>
          <w:sz w:val="16"/>
        </w:rPr>
        <w:t xml:space="preserve">Please post relevant documents under your partner profile and assign them to this topic or send an email to </w:t>
      </w:r>
      <w:r w:rsidRPr="0049038B">
        <w:rPr>
          <w:rFonts w:ascii="Verdana" w:eastAsia="Times New Roman" w:hAnsi="Verdana" w:cs="Times New Roman"/>
          <w:b/>
          <w:bCs/>
          <w:sz w:val="16"/>
        </w:rPr>
        <w:pict/>
      </w:r>
      <w:hyperlink r:id="rId44" w:tooltip="support@gfptt.org" w:history="1">
        <w:r w:rsidRPr="0049038B">
          <w:rPr>
            <w:rFonts w:ascii="Verdana" w:eastAsia="Times New Roman" w:hAnsi="Verdana" w:cs="Times New Roman"/>
            <w:b/>
            <w:bCs/>
            <w:color w:val="1E4B8E"/>
            <w:sz w:val="16"/>
          </w:rPr>
          <w:t>support@gfptt.org</w:t>
        </w:r>
      </w:hyperlink>
      <w:r w:rsidRPr="0049038B">
        <w:rPr>
          <w:rFonts w:ascii="Verdana" w:eastAsia="Times New Roman" w:hAnsi="Verdana" w:cs="Times New Roman"/>
          <w:b/>
          <w:bCs/>
          <w:sz w:val="16"/>
        </w:rPr>
        <w:t xml:space="preserve"> . </w:t>
      </w:r>
    </w:p>
    <w:p w:rsidR="0049038B" w:rsidRPr="0049038B" w:rsidRDefault="0049038B" w:rsidP="0049038B">
      <w:pPr>
        <w:spacing w:line="312" w:lineRule="auto"/>
        <w:ind w:left="270" w:firstLine="0"/>
        <w:jc w:val="left"/>
        <w:rPr>
          <w:rFonts w:ascii="Verdana" w:eastAsia="Times New Roman" w:hAnsi="Verdana" w:cs="Times New Roman"/>
          <w:sz w:val="16"/>
          <w:szCs w:val="16"/>
        </w:rPr>
      </w:pPr>
      <w:r w:rsidRPr="0049038B">
        <w:rPr>
          <w:rFonts w:ascii="Verdana" w:eastAsia="Times New Roman" w:hAnsi="Verdana" w:cs="Times New Roman"/>
          <w:sz w:val="16"/>
          <w:szCs w:val="16"/>
        </w:rPr>
        <w:t>                                             </w:t>
      </w:r>
      <w:r w:rsidRPr="0049038B">
        <w:rPr>
          <w:rFonts w:ascii="Verdana" w:eastAsia="Times New Roman" w:hAnsi="Verdana" w:cs="Times New Roman"/>
          <w:sz w:val="16"/>
          <w:szCs w:val="16"/>
        </w:rPr>
        <w:br/>
      </w:r>
      <w:r w:rsidRPr="0049038B">
        <w:rPr>
          <w:rFonts w:ascii="Verdana" w:eastAsia="Times New Roman" w:hAnsi="Verdana" w:cs="Times New Roman"/>
          <w:sz w:val="16"/>
          <w:szCs w:val="16"/>
        </w:rPr>
        <w:br/>
      </w:r>
      <w:r w:rsidRPr="0049038B">
        <w:rPr>
          <w:rFonts w:ascii="Verdana" w:eastAsia="Times New Roman" w:hAnsi="Verdana" w:cs="Times New Roman"/>
          <w:sz w:val="16"/>
        </w:rPr>
        <w:t xml:space="preserve">Last modified on Feb 15, 2010 11:17:36 by </w:t>
      </w:r>
      <w:proofErr w:type="spellStart"/>
      <w:r w:rsidRPr="0049038B">
        <w:rPr>
          <w:rFonts w:ascii="Verdana" w:eastAsia="Times New Roman" w:hAnsi="Verdana" w:cs="Times New Roman"/>
          <w:sz w:val="16"/>
        </w:rPr>
        <w:t>Bismark</w:t>
      </w:r>
      <w:proofErr w:type="spellEnd"/>
      <w:r w:rsidRPr="0049038B">
        <w:rPr>
          <w:rFonts w:ascii="Verdana" w:eastAsia="Times New Roman" w:hAnsi="Verdana" w:cs="Times New Roman"/>
          <w:sz w:val="16"/>
        </w:rPr>
        <w:t xml:space="preserve"> </w:t>
      </w:r>
      <w:proofErr w:type="spellStart"/>
      <w:r w:rsidRPr="0049038B">
        <w:rPr>
          <w:rFonts w:ascii="Verdana" w:eastAsia="Times New Roman" w:hAnsi="Verdana" w:cs="Times New Roman"/>
          <w:sz w:val="16"/>
        </w:rPr>
        <w:t>Sitorus</w:t>
      </w:r>
      <w:proofErr w:type="spellEnd"/>
      <w:r w:rsidRPr="0049038B">
        <w:rPr>
          <w:rFonts w:ascii="Verdana" w:eastAsia="Times New Roman" w:hAnsi="Verdana" w:cs="Times New Roman"/>
          <w:sz w:val="16"/>
        </w:rPr>
        <w:t xml:space="preserve"> - United Nations Conference on Trade and Development - UNCTAD</w:t>
      </w:r>
      <w:r w:rsidRPr="0049038B">
        <w:rPr>
          <w:rFonts w:ascii="Verdana" w:eastAsia="Times New Roman" w:hAnsi="Verdana" w:cs="Times New Roman"/>
          <w:sz w:val="16"/>
          <w:szCs w:val="16"/>
        </w:rPr>
        <w:t xml:space="preserve"> </w:t>
      </w:r>
    </w:p>
    <w:p w:rsidR="0049038B" w:rsidRPr="0049038B" w:rsidRDefault="0049038B" w:rsidP="0049038B">
      <w:pPr>
        <w:spacing w:before="100" w:beforeAutospacing="1" w:after="100" w:afterAutospacing="1" w:line="312" w:lineRule="auto"/>
        <w:ind w:left="0" w:firstLine="0"/>
        <w:jc w:val="left"/>
        <w:rPr>
          <w:rFonts w:ascii="Verdana" w:eastAsia="Times New Roman" w:hAnsi="Verdana" w:cs="Times New Roman"/>
          <w:sz w:val="14"/>
          <w:szCs w:val="14"/>
        </w:rPr>
      </w:pPr>
      <w:r>
        <w:rPr>
          <w:rFonts w:ascii="Verdana" w:eastAsia="Times New Roman" w:hAnsi="Verdana" w:cs="Times New Roman"/>
          <w:noProof/>
          <w:sz w:val="14"/>
          <w:szCs w:val="14"/>
        </w:rPr>
        <w:drawing>
          <wp:inline distT="0" distB="0" distL="0" distR="0">
            <wp:extent cx="590550" cy="266700"/>
            <wp:effectExtent l="19050" t="0" r="0" b="0"/>
            <wp:docPr id="10" name="Picture 10" descr="GFP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FPTT"/>
                    <pic:cNvPicPr>
                      <a:picLocks noChangeAspect="1" noChangeArrowheads="1"/>
                    </pic:cNvPicPr>
                  </pic:nvPicPr>
                  <pic:blipFill>
                    <a:blip r:embed="rId45" cstate="print"/>
                    <a:srcRect/>
                    <a:stretch>
                      <a:fillRect/>
                    </a:stretch>
                  </pic:blipFill>
                  <pic:spPr bwMode="auto">
                    <a:xfrm>
                      <a:off x="0" y="0"/>
                      <a:ext cx="590550" cy="266700"/>
                    </a:xfrm>
                    <a:prstGeom prst="rect">
                      <a:avLst/>
                    </a:prstGeom>
                    <a:noFill/>
                    <a:ln w="9525">
                      <a:noFill/>
                      <a:miter lim="800000"/>
                      <a:headEnd/>
                      <a:tailEnd/>
                    </a:ln>
                  </pic:spPr>
                </pic:pic>
              </a:graphicData>
            </a:graphic>
          </wp:inline>
        </w:drawing>
      </w:r>
      <w:r w:rsidRPr="0049038B">
        <w:rPr>
          <w:rFonts w:ascii="Verdana" w:eastAsia="Times New Roman" w:hAnsi="Verdana" w:cs="Times New Roman"/>
          <w:sz w:val="14"/>
          <w:szCs w:val="14"/>
        </w:rPr>
        <w:pict/>
      </w:r>
      <w:r w:rsidRPr="0049038B">
        <w:rPr>
          <w:rFonts w:ascii="Verdana" w:eastAsia="Times New Roman" w:hAnsi="Verdana" w:cs="Times New Roman"/>
          <w:sz w:val="14"/>
          <w:szCs w:val="14"/>
        </w:rPr>
        <w:t xml:space="preserve">2003 - 2010 GFP. All rights reserved. </w:t>
      </w:r>
    </w:p>
    <w:p w:rsidR="0049038B" w:rsidRPr="0049038B" w:rsidRDefault="0049038B" w:rsidP="0049038B">
      <w:pPr>
        <w:spacing w:before="100" w:beforeAutospacing="1" w:after="100" w:afterAutospacing="1" w:line="312" w:lineRule="auto"/>
        <w:ind w:left="0" w:firstLine="0"/>
        <w:jc w:val="left"/>
        <w:outlineLvl w:val="3"/>
        <w:rPr>
          <w:rFonts w:ascii="Verdana" w:eastAsia="Times New Roman" w:hAnsi="Verdana" w:cs="Times New Roman"/>
          <w:b/>
          <w:bCs/>
          <w:sz w:val="14"/>
          <w:szCs w:val="14"/>
        </w:rPr>
      </w:pPr>
      <w:r w:rsidRPr="0049038B">
        <w:rPr>
          <w:rFonts w:ascii="Verdana" w:eastAsia="Times New Roman" w:hAnsi="Verdana" w:cs="Times New Roman"/>
          <w:b/>
          <w:bCs/>
          <w:sz w:val="14"/>
          <w:szCs w:val="14"/>
        </w:rPr>
        <w:t>Disclaimer and copyright notice</w:t>
      </w:r>
    </w:p>
    <w:p w:rsidR="0049038B" w:rsidRPr="0049038B" w:rsidRDefault="0049038B" w:rsidP="0049038B">
      <w:pPr>
        <w:spacing w:before="100" w:beforeAutospacing="1" w:after="100" w:afterAutospacing="1" w:line="312" w:lineRule="auto"/>
        <w:ind w:left="0" w:firstLine="0"/>
        <w:jc w:val="left"/>
        <w:rPr>
          <w:rFonts w:ascii="Verdana" w:eastAsia="Times New Roman" w:hAnsi="Verdana" w:cs="Times New Roman"/>
          <w:sz w:val="14"/>
          <w:szCs w:val="14"/>
        </w:rPr>
      </w:pPr>
      <w:r w:rsidRPr="0049038B">
        <w:rPr>
          <w:rFonts w:ascii="Verdana" w:eastAsia="Times New Roman" w:hAnsi="Verdana" w:cs="Times New Roman"/>
          <w:sz w:val="14"/>
          <w:szCs w:val="14"/>
        </w:rPr>
        <w:t>This web site contains material, which is copyrighted by certain GFP - UNTF Partners and may not be reproduced or copied without permission. It contains hyperlinks to copyrighted documents on website of non partners as well. The information herein does not express the opinion of the GFP - UNTF Partners. The GFP - UNTF Partners are not responsible for any use that might be made of data appearing herein. The GFP - UNTF Partners do not warrant that the information contained herein is capable of use, or that use of the information is free from risk, and accept no liability for loss or damage suffered by any person using this information.</w:t>
      </w:r>
    </w:p>
    <w:p w:rsidR="007E4ED7" w:rsidRDefault="007E4ED7" w:rsidP="0049038B"/>
    <w:sectPr w:rsidR="007E4ED7" w:rsidSect="0049038B">
      <w:pgSz w:w="12240" w:h="15840"/>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B21FC"/>
    <w:multiLevelType w:val="multilevel"/>
    <w:tmpl w:val="F1F6F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551A10"/>
    <w:multiLevelType w:val="multilevel"/>
    <w:tmpl w:val="F6C0C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BC6475D"/>
    <w:multiLevelType w:val="multilevel"/>
    <w:tmpl w:val="9EF2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9038B"/>
    <w:rsid w:val="000272FF"/>
    <w:rsid w:val="00217780"/>
    <w:rsid w:val="002B252C"/>
    <w:rsid w:val="003C3C8D"/>
    <w:rsid w:val="00453880"/>
    <w:rsid w:val="0049038B"/>
    <w:rsid w:val="005127DD"/>
    <w:rsid w:val="00551F36"/>
    <w:rsid w:val="00623F5D"/>
    <w:rsid w:val="00655D4E"/>
    <w:rsid w:val="006D7BE4"/>
    <w:rsid w:val="007E4ED7"/>
    <w:rsid w:val="00834C89"/>
    <w:rsid w:val="00D472F6"/>
    <w:rsid w:val="00E039D3"/>
    <w:rsid w:val="00E839AF"/>
    <w:rsid w:val="00F265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567" w:hanging="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9D3"/>
  </w:style>
  <w:style w:type="paragraph" w:styleId="Heading2">
    <w:name w:val="heading 2"/>
    <w:basedOn w:val="Normal"/>
    <w:link w:val="Heading2Char"/>
    <w:uiPriority w:val="9"/>
    <w:qFormat/>
    <w:rsid w:val="0049038B"/>
    <w:pPr>
      <w:spacing w:before="100" w:beforeAutospacing="1" w:after="240" w:line="312" w:lineRule="auto"/>
      <w:ind w:left="0" w:firstLine="0"/>
      <w:jc w:val="left"/>
      <w:outlineLvl w:val="1"/>
    </w:pPr>
    <w:rPr>
      <w:rFonts w:ascii="Times New Roman" w:eastAsia="Times New Roman" w:hAnsi="Times New Roman" w:cs="Times New Roman"/>
      <w:sz w:val="48"/>
      <w:szCs w:val="48"/>
    </w:rPr>
  </w:style>
  <w:style w:type="paragraph" w:styleId="Heading4">
    <w:name w:val="heading 4"/>
    <w:basedOn w:val="Normal"/>
    <w:link w:val="Heading4Char"/>
    <w:uiPriority w:val="9"/>
    <w:qFormat/>
    <w:rsid w:val="0049038B"/>
    <w:pPr>
      <w:spacing w:before="100" w:beforeAutospacing="1" w:after="100" w:afterAutospacing="1"/>
      <w:ind w:left="0" w:firstLine="0"/>
      <w:jc w:val="left"/>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Style16ptBoldJustified1">
    <w:name w:val="Style 16 pt Bold Justified1"/>
    <w:basedOn w:val="Normal"/>
    <w:autoRedefine/>
    <w:qFormat/>
    <w:rsid w:val="006D7BE4"/>
    <w:pPr>
      <w:ind w:left="0" w:firstLine="0"/>
    </w:pPr>
    <w:rPr>
      <w:rFonts w:ascii="Arial" w:eastAsia="Times New Roman" w:hAnsi="Arial" w:cs="Times New Roman"/>
      <w:b/>
      <w:bCs/>
      <w:sz w:val="28"/>
      <w:szCs w:val="20"/>
      <w:lang w:val="en-GB"/>
    </w:rPr>
  </w:style>
  <w:style w:type="character" w:customStyle="1" w:styleId="Heading2Char">
    <w:name w:val="Heading 2 Char"/>
    <w:basedOn w:val="DefaultParagraphFont"/>
    <w:link w:val="Heading2"/>
    <w:uiPriority w:val="9"/>
    <w:rsid w:val="0049038B"/>
    <w:rPr>
      <w:rFonts w:ascii="Times New Roman" w:eastAsia="Times New Roman" w:hAnsi="Times New Roman" w:cs="Times New Roman"/>
      <w:sz w:val="48"/>
      <w:szCs w:val="48"/>
    </w:rPr>
  </w:style>
  <w:style w:type="character" w:customStyle="1" w:styleId="Heading4Char">
    <w:name w:val="Heading 4 Char"/>
    <w:basedOn w:val="DefaultParagraphFont"/>
    <w:link w:val="Heading4"/>
    <w:uiPriority w:val="9"/>
    <w:rsid w:val="0049038B"/>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49038B"/>
    <w:rPr>
      <w:strike w:val="0"/>
      <w:dstrike w:val="0"/>
      <w:color w:val="1E4B8E"/>
      <w:u w:val="none"/>
      <w:effect w:val="none"/>
    </w:rPr>
  </w:style>
  <w:style w:type="paragraph" w:styleId="NormalWeb">
    <w:name w:val="Normal (Web)"/>
    <w:basedOn w:val="Normal"/>
    <w:uiPriority w:val="99"/>
    <w:semiHidden/>
    <w:unhideWhenUsed/>
    <w:rsid w:val="0049038B"/>
    <w:pPr>
      <w:spacing w:before="100" w:beforeAutospacing="1" w:after="100" w:afterAutospacing="1"/>
      <w:ind w:left="0" w:firstLine="0"/>
      <w:jc w:val="left"/>
    </w:pPr>
    <w:rPr>
      <w:rFonts w:ascii="Times New Roman" w:eastAsia="Times New Roman" w:hAnsi="Times New Roman" w:cs="Times New Roman"/>
      <w:sz w:val="24"/>
      <w:szCs w:val="24"/>
    </w:rPr>
  </w:style>
  <w:style w:type="paragraph" w:customStyle="1" w:styleId="hid">
    <w:name w:val="hid"/>
    <w:basedOn w:val="Normal"/>
    <w:rsid w:val="0049038B"/>
    <w:pPr>
      <w:spacing w:before="100" w:beforeAutospacing="1" w:after="100" w:afterAutospacing="1"/>
      <w:ind w:left="0" w:firstLine="0"/>
      <w:jc w:val="left"/>
    </w:pPr>
    <w:rPr>
      <w:rFonts w:ascii="Times New Roman" w:eastAsia="Times New Roman" w:hAnsi="Times New Roman" w:cs="Times New Roman"/>
      <w:vanish/>
      <w:sz w:val="24"/>
      <w:szCs w:val="24"/>
    </w:rPr>
  </w:style>
  <w:style w:type="paragraph" w:styleId="z-TopofForm">
    <w:name w:val="HTML Top of Form"/>
    <w:basedOn w:val="Normal"/>
    <w:next w:val="Normal"/>
    <w:link w:val="z-TopofFormChar"/>
    <w:hidden/>
    <w:uiPriority w:val="99"/>
    <w:semiHidden/>
    <w:unhideWhenUsed/>
    <w:rsid w:val="0049038B"/>
    <w:pPr>
      <w:pBdr>
        <w:bottom w:val="single" w:sz="6" w:space="1" w:color="auto"/>
      </w:pBdr>
      <w:ind w:left="0" w:firstLine="0"/>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9038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9038B"/>
    <w:pPr>
      <w:pBdr>
        <w:top w:val="single" w:sz="6" w:space="1" w:color="auto"/>
      </w:pBdr>
      <w:ind w:left="0" w:firstLine="0"/>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9038B"/>
    <w:rPr>
      <w:rFonts w:ascii="Arial" w:eastAsia="Times New Roman" w:hAnsi="Arial" w:cs="Arial"/>
      <w:vanish/>
      <w:sz w:val="16"/>
      <w:szCs w:val="16"/>
    </w:rPr>
  </w:style>
  <w:style w:type="character" w:styleId="Strong">
    <w:name w:val="Strong"/>
    <w:basedOn w:val="DefaultParagraphFont"/>
    <w:uiPriority w:val="22"/>
    <w:qFormat/>
    <w:rsid w:val="0049038B"/>
    <w:rPr>
      <w:b/>
      <w:bCs/>
    </w:rPr>
  </w:style>
  <w:style w:type="character" w:customStyle="1" w:styleId="currentpage1">
    <w:name w:val="currentpage1"/>
    <w:basedOn w:val="DefaultParagraphFont"/>
    <w:rsid w:val="0049038B"/>
    <w:rPr>
      <w:b/>
      <w:bCs/>
      <w:vanish w:val="0"/>
      <w:webHidden w:val="0"/>
      <w:specVanish w:val="0"/>
    </w:rPr>
  </w:style>
  <w:style w:type="paragraph" w:customStyle="1" w:styleId="avgrating1">
    <w:name w:val="avgrating1"/>
    <w:basedOn w:val="Normal"/>
    <w:rsid w:val="0049038B"/>
    <w:pPr>
      <w:spacing w:after="90"/>
      <w:ind w:left="0" w:firstLine="0"/>
      <w:jc w:val="left"/>
    </w:pPr>
    <w:rPr>
      <w:rFonts w:ascii="Times New Roman" w:eastAsia="Times New Roman" w:hAnsi="Times New Roman" w:cs="Times New Roman"/>
      <w:color w:val="555555"/>
      <w:sz w:val="24"/>
      <w:szCs w:val="24"/>
    </w:rPr>
  </w:style>
  <w:style w:type="character" w:customStyle="1" w:styleId="copy">
    <w:name w:val="copy"/>
    <w:basedOn w:val="DefaultParagraphFont"/>
    <w:rsid w:val="0049038B"/>
  </w:style>
  <w:style w:type="paragraph" w:styleId="BalloonText">
    <w:name w:val="Balloon Text"/>
    <w:basedOn w:val="Normal"/>
    <w:link w:val="BalloonTextChar"/>
    <w:uiPriority w:val="99"/>
    <w:semiHidden/>
    <w:unhideWhenUsed/>
    <w:rsid w:val="0049038B"/>
    <w:rPr>
      <w:rFonts w:ascii="Tahoma" w:hAnsi="Tahoma" w:cs="Tahoma"/>
      <w:sz w:val="16"/>
      <w:szCs w:val="16"/>
    </w:rPr>
  </w:style>
  <w:style w:type="character" w:customStyle="1" w:styleId="BalloonTextChar">
    <w:name w:val="Balloon Text Char"/>
    <w:basedOn w:val="DefaultParagraphFont"/>
    <w:link w:val="BalloonText"/>
    <w:uiPriority w:val="99"/>
    <w:semiHidden/>
    <w:rsid w:val="0049038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41284970">
      <w:marLeft w:val="0"/>
      <w:marRight w:val="0"/>
      <w:marTop w:val="0"/>
      <w:marBottom w:val="0"/>
      <w:divBdr>
        <w:top w:val="single" w:sz="6" w:space="0" w:color="FFFFFF"/>
        <w:left w:val="single" w:sz="6" w:space="0" w:color="FFFFFF"/>
        <w:bottom w:val="single" w:sz="6" w:space="0" w:color="FFFFFF"/>
        <w:right w:val="single" w:sz="6" w:space="0" w:color="FFFFFF"/>
      </w:divBdr>
      <w:divsChild>
        <w:div w:id="1838232992">
          <w:marLeft w:val="0"/>
          <w:marRight w:val="0"/>
          <w:marTop w:val="480"/>
          <w:marBottom w:val="720"/>
          <w:divBdr>
            <w:top w:val="none" w:sz="0" w:space="0" w:color="auto"/>
            <w:left w:val="none" w:sz="0" w:space="0" w:color="auto"/>
            <w:bottom w:val="none" w:sz="0" w:space="0" w:color="auto"/>
            <w:right w:val="none" w:sz="0" w:space="0" w:color="auto"/>
          </w:divBdr>
        </w:div>
        <w:div w:id="1263612836">
          <w:marLeft w:val="0"/>
          <w:marRight w:val="0"/>
          <w:marTop w:val="0"/>
          <w:marBottom w:val="480"/>
          <w:divBdr>
            <w:top w:val="none" w:sz="0" w:space="0" w:color="auto"/>
            <w:left w:val="none" w:sz="0" w:space="0" w:color="auto"/>
            <w:bottom w:val="none" w:sz="0" w:space="0" w:color="auto"/>
            <w:right w:val="none" w:sz="0" w:space="0" w:color="auto"/>
          </w:divBdr>
        </w:div>
      </w:divsChild>
    </w:div>
    <w:div w:id="695035999">
      <w:marLeft w:val="450"/>
      <w:marRight w:val="-45"/>
      <w:marTop w:val="720"/>
      <w:marBottom w:val="240"/>
      <w:divBdr>
        <w:top w:val="none" w:sz="0" w:space="0" w:color="auto"/>
        <w:left w:val="none" w:sz="0" w:space="0" w:color="auto"/>
        <w:bottom w:val="none" w:sz="0" w:space="0" w:color="auto"/>
        <w:right w:val="none" w:sz="0" w:space="0" w:color="auto"/>
      </w:divBdr>
    </w:div>
    <w:div w:id="850221593">
      <w:marLeft w:val="0"/>
      <w:marRight w:val="0"/>
      <w:marTop w:val="0"/>
      <w:marBottom w:val="0"/>
      <w:divBdr>
        <w:top w:val="none" w:sz="0" w:space="0" w:color="auto"/>
        <w:left w:val="none" w:sz="0" w:space="0" w:color="auto"/>
        <w:bottom w:val="none" w:sz="0" w:space="0" w:color="auto"/>
        <w:right w:val="none" w:sz="0" w:space="0" w:color="auto"/>
      </w:divBdr>
    </w:div>
    <w:div w:id="1511990836">
      <w:marLeft w:val="0"/>
      <w:marRight w:val="0"/>
      <w:marTop w:val="0"/>
      <w:marBottom w:val="15"/>
      <w:divBdr>
        <w:top w:val="none" w:sz="0" w:space="0" w:color="auto"/>
        <w:left w:val="none" w:sz="0" w:space="0" w:color="auto"/>
        <w:bottom w:val="none" w:sz="0" w:space="0" w:color="auto"/>
        <w:right w:val="none" w:sz="0" w:space="0" w:color="auto"/>
      </w:divBdr>
    </w:div>
    <w:div w:id="1876961193">
      <w:marLeft w:val="0"/>
      <w:marRight w:val="0"/>
      <w:marTop w:val="0"/>
      <w:marBottom w:val="0"/>
      <w:divBdr>
        <w:top w:val="none" w:sz="0" w:space="0" w:color="auto"/>
        <w:left w:val="none" w:sz="0" w:space="0" w:color="auto"/>
        <w:bottom w:val="none" w:sz="0" w:space="0" w:color="auto"/>
        <w:right w:val="single" w:sz="6" w:space="0" w:color="FFFFFF"/>
      </w:divBdr>
      <w:divsChild>
        <w:div w:id="100074536">
          <w:marLeft w:val="0"/>
          <w:marRight w:val="0"/>
          <w:marTop w:val="0"/>
          <w:marBottom w:val="0"/>
          <w:divBdr>
            <w:top w:val="none" w:sz="0" w:space="0" w:color="auto"/>
            <w:left w:val="none" w:sz="0" w:space="0" w:color="auto"/>
            <w:bottom w:val="none" w:sz="0" w:space="0" w:color="auto"/>
            <w:right w:val="none" w:sz="0" w:space="0" w:color="auto"/>
          </w:divBdr>
          <w:divsChild>
            <w:div w:id="301229924">
              <w:marLeft w:val="0"/>
              <w:marRight w:val="0"/>
              <w:marTop w:val="0"/>
              <w:marBottom w:val="0"/>
              <w:divBdr>
                <w:top w:val="none" w:sz="0" w:space="0" w:color="auto"/>
                <w:left w:val="none" w:sz="0" w:space="0" w:color="auto"/>
                <w:bottom w:val="none" w:sz="0" w:space="0" w:color="auto"/>
                <w:right w:val="none" w:sz="0" w:space="0" w:color="auto"/>
              </w:divBdr>
            </w:div>
          </w:divsChild>
        </w:div>
        <w:div w:id="1179811464">
          <w:marLeft w:val="0"/>
          <w:marRight w:val="0"/>
          <w:marTop w:val="0"/>
          <w:marBottom w:val="0"/>
          <w:divBdr>
            <w:top w:val="none" w:sz="0" w:space="0" w:color="auto"/>
            <w:left w:val="none" w:sz="0" w:space="0" w:color="auto"/>
            <w:bottom w:val="none" w:sz="0" w:space="0" w:color="auto"/>
            <w:right w:val="none" w:sz="0" w:space="0" w:color="auto"/>
          </w:divBdr>
          <w:divsChild>
            <w:div w:id="1000697051">
              <w:marLeft w:val="0"/>
              <w:marRight w:val="0"/>
              <w:marTop w:val="0"/>
              <w:marBottom w:val="0"/>
              <w:divBdr>
                <w:top w:val="none" w:sz="0" w:space="0" w:color="auto"/>
                <w:left w:val="none" w:sz="0" w:space="0" w:color="auto"/>
                <w:bottom w:val="none" w:sz="0" w:space="0" w:color="auto"/>
                <w:right w:val="none" w:sz="0" w:space="0" w:color="auto"/>
              </w:divBdr>
              <w:divsChild>
                <w:div w:id="1960337659">
                  <w:marLeft w:val="0"/>
                  <w:marRight w:val="0"/>
                  <w:marTop w:val="0"/>
                  <w:marBottom w:val="0"/>
                  <w:divBdr>
                    <w:top w:val="none" w:sz="0" w:space="0" w:color="auto"/>
                    <w:left w:val="none" w:sz="0" w:space="0" w:color="auto"/>
                    <w:bottom w:val="none" w:sz="0" w:space="0" w:color="auto"/>
                    <w:right w:val="none" w:sz="0" w:space="0" w:color="auto"/>
                  </w:divBdr>
                  <w:divsChild>
                    <w:div w:id="136149744">
                      <w:marLeft w:val="0"/>
                      <w:marRight w:val="0"/>
                      <w:marTop w:val="0"/>
                      <w:marBottom w:val="0"/>
                      <w:divBdr>
                        <w:top w:val="none" w:sz="0" w:space="0" w:color="auto"/>
                        <w:left w:val="none" w:sz="0" w:space="0" w:color="auto"/>
                        <w:bottom w:val="none" w:sz="0" w:space="0" w:color="auto"/>
                        <w:right w:val="none" w:sz="0" w:space="0" w:color="auto"/>
                      </w:divBdr>
                    </w:div>
                    <w:div w:id="1662852458">
                      <w:marLeft w:val="0"/>
                      <w:marRight w:val="0"/>
                      <w:marTop w:val="0"/>
                      <w:marBottom w:val="0"/>
                      <w:divBdr>
                        <w:top w:val="none" w:sz="0" w:space="0" w:color="auto"/>
                        <w:left w:val="none" w:sz="0" w:space="0" w:color="auto"/>
                        <w:bottom w:val="none" w:sz="0" w:space="0" w:color="auto"/>
                        <w:right w:val="none" w:sz="0" w:space="0" w:color="auto"/>
                      </w:divBdr>
                    </w:div>
                  </w:divsChild>
                </w:div>
                <w:div w:id="787234370">
                  <w:marLeft w:val="0"/>
                  <w:marRight w:val="0"/>
                  <w:marTop w:val="0"/>
                  <w:marBottom w:val="0"/>
                  <w:divBdr>
                    <w:top w:val="none" w:sz="0" w:space="0" w:color="auto"/>
                    <w:left w:val="none" w:sz="0" w:space="0" w:color="auto"/>
                    <w:bottom w:val="none" w:sz="0" w:space="0" w:color="auto"/>
                    <w:right w:val="none" w:sz="0" w:space="0" w:color="auto"/>
                  </w:divBdr>
                </w:div>
                <w:div w:id="1965308932">
                  <w:marLeft w:val="0"/>
                  <w:marRight w:val="0"/>
                  <w:marTop w:val="0"/>
                  <w:marBottom w:val="0"/>
                  <w:divBdr>
                    <w:top w:val="none" w:sz="0" w:space="0" w:color="auto"/>
                    <w:left w:val="none" w:sz="0" w:space="0" w:color="auto"/>
                    <w:bottom w:val="none" w:sz="0" w:space="0" w:color="auto"/>
                    <w:right w:val="none" w:sz="0" w:space="0" w:color="auto"/>
                  </w:divBdr>
                </w:div>
                <w:div w:id="188976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863818">
          <w:marLeft w:val="0"/>
          <w:marRight w:val="0"/>
          <w:marTop w:val="0"/>
          <w:marBottom w:val="0"/>
          <w:divBdr>
            <w:top w:val="none" w:sz="0" w:space="0" w:color="auto"/>
            <w:left w:val="none" w:sz="0" w:space="0" w:color="auto"/>
            <w:bottom w:val="none" w:sz="0" w:space="0" w:color="auto"/>
            <w:right w:val="none" w:sz="0" w:space="0" w:color="auto"/>
          </w:divBdr>
          <w:divsChild>
            <w:div w:id="166346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383584">
      <w:marLeft w:val="0"/>
      <w:marRight w:val="0"/>
      <w:marTop w:val="0"/>
      <w:marBottom w:val="0"/>
      <w:divBdr>
        <w:top w:val="single" w:sz="6" w:space="0" w:color="FFFFFF"/>
        <w:left w:val="single" w:sz="6" w:space="0" w:color="FFFFFF"/>
        <w:bottom w:val="single" w:sz="6" w:space="23" w:color="FFFFFF"/>
        <w:right w:val="single" w:sz="6" w:space="0" w:color="FFFFFF"/>
      </w:divBdr>
    </w:div>
    <w:div w:id="2048409648">
      <w:marLeft w:val="270"/>
      <w:marRight w:val="0"/>
      <w:marTop w:val="0"/>
      <w:marBottom w:val="0"/>
      <w:divBdr>
        <w:top w:val="none" w:sz="0" w:space="0" w:color="auto"/>
        <w:left w:val="none" w:sz="0" w:space="0" w:color="auto"/>
        <w:bottom w:val="none" w:sz="0" w:space="0" w:color="auto"/>
        <w:right w:val="none" w:sz="0" w:space="0" w:color="auto"/>
      </w:divBdr>
      <w:divsChild>
        <w:div w:id="1616057989">
          <w:marLeft w:val="0"/>
          <w:marRight w:val="0"/>
          <w:marTop w:val="0"/>
          <w:marBottom w:val="240"/>
          <w:divBdr>
            <w:top w:val="none" w:sz="0" w:space="0" w:color="auto"/>
            <w:left w:val="none" w:sz="0" w:space="0" w:color="auto"/>
            <w:bottom w:val="none" w:sz="0" w:space="0" w:color="auto"/>
            <w:right w:val="none" w:sz="0" w:space="0" w:color="auto"/>
          </w:divBdr>
          <w:divsChild>
            <w:div w:id="9741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gfptt.org/Entities/PartnerIntro.aspx" TargetMode="External"/><Relationship Id="rId13" Type="http://schemas.openxmlformats.org/officeDocument/2006/relationships/hyperlink" Target="http://www.gfptt.org/Entities/NewsList.aspx?list=all" TargetMode="External"/><Relationship Id="rId18" Type="http://schemas.openxmlformats.org/officeDocument/2006/relationships/hyperlink" Target="http://www.gfptt.org/Entities/PageSimple.aspx?id=0b1c25ac-ba0c-4a95-b9b6-dd890fa100f3" TargetMode="External"/><Relationship Id="rId26" Type="http://schemas.openxmlformats.org/officeDocument/2006/relationships/hyperlink" Target="http://www.gfptt.org/Entities/TopicProfile.aspx?tid=95c51781-cf1c-486a-8fb5-e690f3a3c5ca" TargetMode="External"/><Relationship Id="rId39" Type="http://schemas.openxmlformats.org/officeDocument/2006/relationships/hyperlink" Target="http://www.tradelink.com.hk/eng/index.html" TargetMode="External"/><Relationship Id="rId3" Type="http://schemas.openxmlformats.org/officeDocument/2006/relationships/settings" Target="settings.xml"/><Relationship Id="rId21" Type="http://schemas.openxmlformats.org/officeDocument/2006/relationships/control" Target="activeX/activeX2.xml"/><Relationship Id="rId34" Type="http://schemas.openxmlformats.org/officeDocument/2006/relationships/hyperlink" Target="http://www.unctad.org/en/docs/sdtetlb20041_en.pdf" TargetMode="External"/><Relationship Id="rId42" Type="http://schemas.openxmlformats.org/officeDocument/2006/relationships/hyperlink" Target="http://homepage.ktnet.co.kr/ktnet" TargetMode="External"/><Relationship Id="rId47" Type="http://schemas.openxmlformats.org/officeDocument/2006/relationships/theme" Target="theme/theme1.xml"/><Relationship Id="rId7" Type="http://schemas.openxmlformats.org/officeDocument/2006/relationships/hyperlink" Target="http://www.gfptt.org/Entities/ActivityList.aspx?list=all" TargetMode="External"/><Relationship Id="rId12" Type="http://schemas.openxmlformats.org/officeDocument/2006/relationships/hyperlink" Target="http://www.gfptt.org/Entities/DiscussionGroupList.aspx?list=all" TargetMode="External"/><Relationship Id="rId17" Type="http://schemas.openxmlformats.org/officeDocument/2006/relationships/hyperlink" Target="http://www.gfptt.org/Entities/PageSimple.aspx?id=62607165-e993-4f3c-a21e-f7b2d143ba56" TargetMode="External"/><Relationship Id="rId25" Type="http://schemas.openxmlformats.org/officeDocument/2006/relationships/hyperlink" Target="http://www.gfptt.org/Entities/TopicProfile.aspx?tid=718deb06-9048-41e0-a707-727b275f2587" TargetMode="External"/><Relationship Id="rId33" Type="http://schemas.openxmlformats.org/officeDocument/2006/relationships/hyperlink" Target="http://www.asycuda.org/asyversions.asp" TargetMode="External"/><Relationship Id="rId38" Type="http://schemas.openxmlformats.org/officeDocument/2006/relationships/hyperlink" Target="http://www.dagangnet.com/"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eg"/><Relationship Id="rId20" Type="http://schemas.openxmlformats.org/officeDocument/2006/relationships/control" Target="activeX/activeX1.xml"/><Relationship Id="rId29" Type="http://schemas.openxmlformats.org/officeDocument/2006/relationships/hyperlink" Target="http://www.unece.org/cefact/recommendations/rec_index.htm" TargetMode="External"/><Relationship Id="rId41" Type="http://schemas.openxmlformats.org/officeDocument/2006/relationships/hyperlink" Target="http://www.tediclub.com/index_e.html" TargetMode="External"/><Relationship Id="rId1" Type="http://schemas.openxmlformats.org/officeDocument/2006/relationships/numbering" Target="numbering.xml"/><Relationship Id="rId6" Type="http://schemas.openxmlformats.org/officeDocument/2006/relationships/hyperlink" Target="http://www.gfptt.org/Entities/TopicList.aspx" TargetMode="External"/><Relationship Id="rId11" Type="http://schemas.openxmlformats.org/officeDocument/2006/relationships/hyperlink" Target="http://www.gfptt.org/Entities/ActivityTrainingList.aspx?list=all" TargetMode="External"/><Relationship Id="rId24" Type="http://schemas.openxmlformats.org/officeDocument/2006/relationships/hyperlink" Target="http://www.gfptt.org/Entities/TopicProfile.aspx?tid=c88aaf38-b64b-4943-bc94-8b4536c4ddde" TargetMode="External"/><Relationship Id="rId32" Type="http://schemas.openxmlformats.org/officeDocument/2006/relationships/hyperlink" Target="http://www.asycuda.org/aboutas.asp" TargetMode="External"/><Relationship Id="rId37" Type="http://schemas.openxmlformats.org/officeDocument/2006/relationships/hyperlink" Target="https://www.tradexchange.gov.sg/tradexchange/default.portal?_nfpb=true&amp;_pageLabel=main_tn&amp;_nfls=false" TargetMode="External"/><Relationship Id="rId40" Type="http://schemas.openxmlformats.org/officeDocument/2006/relationships/hyperlink" Target="http://www.tradevan.com.tw/DownloadFiles/11-Englishweb/index.htm" TargetMode="External"/><Relationship Id="rId45" Type="http://schemas.openxmlformats.org/officeDocument/2006/relationships/image" Target="media/image5.gif"/><Relationship Id="rId5" Type="http://schemas.openxmlformats.org/officeDocument/2006/relationships/hyperlink" Target="http://www.gfptt.org/Default.aspx" TargetMode="External"/><Relationship Id="rId15" Type="http://schemas.openxmlformats.org/officeDocument/2006/relationships/hyperlink" Target="http://www.gfptt.org/" TargetMode="External"/><Relationship Id="rId23" Type="http://schemas.openxmlformats.org/officeDocument/2006/relationships/control" Target="activeX/activeX3.xml"/><Relationship Id="rId28" Type="http://schemas.openxmlformats.org/officeDocument/2006/relationships/hyperlink" Target="http://www.unece.org/trade/untdid/welcome.htm" TargetMode="External"/><Relationship Id="rId36" Type="http://schemas.openxmlformats.org/officeDocument/2006/relationships/hyperlink" Target="http://www.aimglobal.org/technologies/RFID/" TargetMode="External"/><Relationship Id="rId10" Type="http://schemas.openxmlformats.org/officeDocument/2006/relationships/hyperlink" Target="http://www.gfptt.org/Entities/ReferenceReadingList.aspx?list=top5" TargetMode="External"/><Relationship Id="rId19" Type="http://schemas.openxmlformats.org/officeDocument/2006/relationships/image" Target="media/image2.wmf"/><Relationship Id="rId31" Type="http://schemas.openxmlformats.org/officeDocument/2006/relationships/hyperlink" Target="http://www.unece.org/cefact/umm/umm_index.htm" TargetMode="External"/><Relationship Id="rId44" Type="http://schemas.openxmlformats.org/officeDocument/2006/relationships/hyperlink" Target="mailto:support@gfptt.org" TargetMode="External"/><Relationship Id="rId4" Type="http://schemas.openxmlformats.org/officeDocument/2006/relationships/webSettings" Target="webSettings.xml"/><Relationship Id="rId9" Type="http://schemas.openxmlformats.org/officeDocument/2006/relationships/hyperlink" Target="http://www.gfptt.org/Entities/sponsors.aspx" TargetMode="External"/><Relationship Id="rId14" Type="http://schemas.openxmlformats.org/officeDocument/2006/relationships/hyperlink" Target="http://www.gfptt.org/Entities/EventList.aspx?list=all" TargetMode="External"/><Relationship Id="rId22" Type="http://schemas.openxmlformats.org/officeDocument/2006/relationships/image" Target="media/image3.wmf"/><Relationship Id="rId27" Type="http://schemas.openxmlformats.org/officeDocument/2006/relationships/image" Target="media/image4.jpeg"/><Relationship Id="rId30" Type="http://schemas.openxmlformats.org/officeDocument/2006/relationships/hyperlink" Target="http://www.unece.org/cefact/cf_std_pub.htm" TargetMode="External"/><Relationship Id="rId35" Type="http://schemas.openxmlformats.org/officeDocument/2006/relationships/hyperlink" Target="http://www.wcoomd.org/files/1.%20Public%20files/PDFandDocuments/SAFE%20Framework_EN_2007_for_publication.pdf" TargetMode="External"/><Relationship Id="rId43" Type="http://schemas.openxmlformats.org/officeDocument/2006/relationships/hyperlink" Target="http://www.tedmev.com/english/index.php"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1361</Words>
  <Characters>7763</Characters>
  <Application>Microsoft Office Word</Application>
  <DocSecurity>0</DocSecurity>
  <Lines>64</Lines>
  <Paragraphs>18</Paragraphs>
  <ScaleCrop>false</ScaleCrop>
  <Company/>
  <LinksUpToDate>false</LinksUpToDate>
  <CharactersWithSpaces>9106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Corridor Dev Group</dc:creator>
  <cp:keywords/>
  <dc:description/>
  <cp:lastModifiedBy>Corridor Dev Group</cp:lastModifiedBy>
  <cp:revision>2</cp:revision>
  <dcterms:created xsi:type="dcterms:W3CDTF">2010-02-16T13:41:00Z</dcterms:created>
  <dcterms:modified xsi:type="dcterms:W3CDTF">2010-02-16T13:46:00Z</dcterms:modified>
</cp:coreProperties>
</file>